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4166D" w14:textId="77777777" w:rsidR="00327695" w:rsidRDefault="00327695">
      <w:pPr>
        <w:tabs>
          <w:tab w:val="left" w:pos="2955"/>
        </w:tabs>
        <w:spacing w:after="0" w:line="240" w:lineRule="auto"/>
        <w:jc w:val="center"/>
        <w:rPr>
          <w:rFonts w:ascii="Times New Roman" w:eastAsia="Times New Roman" w:hAnsi="Times New Roman" w:cs="Times New Roman"/>
          <w:b/>
          <w:sz w:val="28"/>
          <w:szCs w:val="28"/>
        </w:rPr>
      </w:pPr>
    </w:p>
    <w:p w14:paraId="07DD0AD3" w14:textId="5590A549" w:rsidR="00327695" w:rsidRDefault="00543698">
      <w:pPr>
        <w:spacing w:after="0" w:line="240" w:lineRule="auto"/>
        <w:jc w:val="center"/>
        <w:rPr>
          <w:rFonts w:ascii="Times New Roman" w:eastAsia="Times New Roman" w:hAnsi="Times New Roman" w:cs="Times New Roman"/>
          <w:b/>
          <w:color w:val="FF0000"/>
        </w:rPr>
      </w:pPr>
      <w:r w:rsidRPr="00543698">
        <w:rPr>
          <w:rFonts w:ascii="Times New Roman" w:eastAsia="Times New Roman" w:hAnsi="Times New Roman" w:cs="Times New Roman"/>
          <w:b/>
          <w:sz w:val="28"/>
          <w:szCs w:val="28"/>
        </w:rPr>
        <w:t>INOVAÇÃO SOCIAL E APRENDIZAGEM: ASPECTOS BIBLIOMÉTRICOS E TEÓRICOS</w:t>
      </w:r>
    </w:p>
    <w:p w14:paraId="45F4EF1C" w14:textId="77777777" w:rsidR="00327695" w:rsidRDefault="00327695">
      <w:pPr>
        <w:spacing w:after="0" w:line="240" w:lineRule="auto"/>
        <w:jc w:val="center"/>
        <w:rPr>
          <w:rFonts w:ascii="Times New Roman" w:eastAsia="Times New Roman" w:hAnsi="Times New Roman" w:cs="Times New Roman"/>
          <w:b/>
          <w:sz w:val="28"/>
          <w:szCs w:val="28"/>
        </w:rPr>
      </w:pPr>
    </w:p>
    <w:p w14:paraId="6085D053" w14:textId="4A7A8DD9" w:rsidR="00327695" w:rsidRPr="00543698" w:rsidRDefault="00543698">
      <w:pPr>
        <w:spacing w:after="0" w:line="240" w:lineRule="auto"/>
        <w:jc w:val="center"/>
        <w:rPr>
          <w:rFonts w:ascii="Times New Roman" w:eastAsia="Times New Roman" w:hAnsi="Times New Roman" w:cs="Times New Roman"/>
          <w:b/>
          <w:color w:val="FF0000"/>
          <w:sz w:val="24"/>
          <w:szCs w:val="24"/>
          <w:lang w:val="en-US"/>
        </w:rPr>
      </w:pPr>
      <w:r w:rsidRPr="00543698">
        <w:rPr>
          <w:rFonts w:ascii="Times New Roman" w:eastAsia="Times New Roman" w:hAnsi="Times New Roman" w:cs="Times New Roman"/>
          <w:b/>
          <w:sz w:val="24"/>
          <w:szCs w:val="24"/>
          <w:lang w:val="en-US"/>
        </w:rPr>
        <w:t>SOCIAL INNOVATION AND LEARNING: BIBLIOMETRIC AND THEORETICAL ASPECTS</w:t>
      </w:r>
    </w:p>
    <w:p w14:paraId="0895E11D" w14:textId="77777777" w:rsidR="00327695" w:rsidRPr="00543698" w:rsidRDefault="00327695">
      <w:pPr>
        <w:spacing w:after="0" w:line="240" w:lineRule="auto"/>
        <w:jc w:val="center"/>
        <w:rPr>
          <w:rFonts w:ascii="Times New Roman" w:eastAsia="Times New Roman" w:hAnsi="Times New Roman" w:cs="Times New Roman"/>
          <w:b/>
          <w:sz w:val="24"/>
          <w:szCs w:val="24"/>
          <w:lang w:val="en-US"/>
        </w:rPr>
      </w:pPr>
    </w:p>
    <w:p w14:paraId="78E9CAA8" w14:textId="5943B1D9" w:rsidR="00327695" w:rsidRDefault="00543698">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I</w:t>
      </w:r>
      <w:r w:rsidRPr="00543698">
        <w:rPr>
          <w:rFonts w:ascii="Times New Roman" w:eastAsia="Times New Roman" w:hAnsi="Times New Roman" w:cs="Times New Roman"/>
          <w:b/>
          <w:sz w:val="24"/>
          <w:szCs w:val="24"/>
        </w:rPr>
        <w:t>NNOVACIÓN SOCIAL Y APRENDIZAJE: ASPECTOS BIBLIOMÉTRICOS Y TEÓRICOS</w:t>
      </w:r>
    </w:p>
    <w:p w14:paraId="3C1086EB" w14:textId="77777777" w:rsidR="00327695" w:rsidRDefault="00327695">
      <w:pPr>
        <w:spacing w:after="0" w:line="240" w:lineRule="auto"/>
        <w:rPr>
          <w:rFonts w:ascii="Times New Roman" w:eastAsia="Times New Roman" w:hAnsi="Times New Roman" w:cs="Times New Roman"/>
          <w:b/>
          <w:sz w:val="24"/>
          <w:szCs w:val="24"/>
        </w:rPr>
      </w:pPr>
    </w:p>
    <w:p w14:paraId="6114B0D2" w14:textId="718131B4" w:rsidR="00327695" w:rsidRDefault="00543698">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Leonardo Ferreira Batista</w:t>
      </w:r>
    </w:p>
    <w:p w14:paraId="73A664B5" w14:textId="088C3C6E" w:rsidR="00543698" w:rsidRDefault="00543698">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Diogo Henrique Helal</w:t>
      </w:r>
    </w:p>
    <w:p w14:paraId="71D0651E" w14:textId="77777777" w:rsidR="00327695" w:rsidRDefault="00327695">
      <w:pPr>
        <w:spacing w:after="0" w:line="240" w:lineRule="auto"/>
        <w:rPr>
          <w:rFonts w:ascii="Times New Roman" w:eastAsia="Times New Roman" w:hAnsi="Times New Roman" w:cs="Times New Roman"/>
          <w:b/>
          <w:sz w:val="24"/>
          <w:szCs w:val="24"/>
        </w:rPr>
      </w:pPr>
    </w:p>
    <w:p w14:paraId="62C42143" w14:textId="77777777" w:rsidR="00327695" w:rsidRDefault="00000000">
      <w:pPr>
        <w:spacing w:after="0" w:line="240" w:lineRule="auto"/>
        <w:rPr>
          <w:rFonts w:ascii="Times New Roman" w:eastAsia="Times New Roman" w:hAnsi="Times New Roman" w:cs="Times New Roman"/>
          <w:b/>
          <w:color w:val="C0C0C0"/>
          <w:sz w:val="20"/>
          <w:szCs w:val="20"/>
        </w:rPr>
      </w:pPr>
      <w:r>
        <w:rPr>
          <w:rFonts w:ascii="Times New Roman" w:eastAsia="Times New Roman" w:hAnsi="Times New Roman" w:cs="Times New Roman"/>
          <w:b/>
          <w:sz w:val="20"/>
          <w:szCs w:val="20"/>
        </w:rPr>
        <w:t xml:space="preserve">RESUMO </w:t>
      </w:r>
    </w:p>
    <w:p w14:paraId="193D00CD" w14:textId="7B5E1ACC" w:rsidR="00327695" w:rsidRDefault="00F50CC4">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C0C0C0"/>
          <w:sz w:val="20"/>
          <w:szCs w:val="20"/>
        </w:rPr>
      </w:pPr>
      <w:r w:rsidRPr="00F50CC4">
        <w:rPr>
          <w:rFonts w:ascii="Times New Roman" w:eastAsia="Times New Roman" w:hAnsi="Times New Roman" w:cs="Times New Roman"/>
          <w:color w:val="000000"/>
          <w:sz w:val="20"/>
          <w:szCs w:val="20"/>
        </w:rPr>
        <w:t xml:space="preserve">A inovação social possui relação com a educação, principalmente com a aprendizagem. Este artigo apresenta essa congruência em artigos da base </w:t>
      </w:r>
      <w:r w:rsidRPr="006C6734">
        <w:rPr>
          <w:rFonts w:ascii="Times New Roman" w:eastAsia="Times New Roman" w:hAnsi="Times New Roman" w:cs="Times New Roman"/>
          <w:i/>
          <w:iCs/>
          <w:color w:val="000000"/>
          <w:sz w:val="20"/>
          <w:szCs w:val="20"/>
        </w:rPr>
        <w:t xml:space="preserve">Web </w:t>
      </w:r>
      <w:proofErr w:type="spellStart"/>
      <w:r w:rsidRPr="006C6734">
        <w:rPr>
          <w:rFonts w:ascii="Times New Roman" w:eastAsia="Times New Roman" w:hAnsi="Times New Roman" w:cs="Times New Roman"/>
          <w:i/>
          <w:iCs/>
          <w:color w:val="000000"/>
          <w:sz w:val="20"/>
          <w:szCs w:val="20"/>
        </w:rPr>
        <w:t>of</w:t>
      </w:r>
      <w:proofErr w:type="spellEnd"/>
      <w:r w:rsidRPr="006C6734">
        <w:rPr>
          <w:rFonts w:ascii="Times New Roman" w:eastAsia="Times New Roman" w:hAnsi="Times New Roman" w:cs="Times New Roman"/>
          <w:i/>
          <w:iCs/>
          <w:color w:val="000000"/>
          <w:sz w:val="20"/>
          <w:szCs w:val="20"/>
        </w:rPr>
        <w:t xml:space="preserve"> Science</w:t>
      </w:r>
      <w:r w:rsidRPr="00F50CC4">
        <w:rPr>
          <w:rFonts w:ascii="Times New Roman" w:eastAsia="Times New Roman" w:hAnsi="Times New Roman" w:cs="Times New Roman"/>
          <w:color w:val="000000"/>
          <w:sz w:val="20"/>
          <w:szCs w:val="20"/>
        </w:rPr>
        <w:t xml:space="preserve"> por meio de uma revisão sistemática da literatura, realizada em duas fases: análise bibliométrica - suporte dos </w:t>
      </w:r>
      <w:r w:rsidRPr="0048626F">
        <w:rPr>
          <w:rFonts w:ascii="Times New Roman" w:eastAsia="Times New Roman" w:hAnsi="Times New Roman" w:cs="Times New Roman"/>
          <w:i/>
          <w:iCs/>
          <w:color w:val="000000"/>
          <w:sz w:val="20"/>
          <w:szCs w:val="20"/>
        </w:rPr>
        <w:t>softwares</w:t>
      </w:r>
      <w:r w:rsidRPr="00F50CC4">
        <w:rPr>
          <w:rFonts w:ascii="Times New Roman" w:eastAsia="Times New Roman" w:hAnsi="Times New Roman" w:cs="Times New Roman"/>
          <w:color w:val="000000"/>
          <w:sz w:val="20"/>
          <w:szCs w:val="20"/>
        </w:rPr>
        <w:t xml:space="preserve"> </w:t>
      </w:r>
      <w:proofErr w:type="spellStart"/>
      <w:r w:rsidRPr="00F50CC4">
        <w:rPr>
          <w:rFonts w:ascii="Times New Roman" w:eastAsia="Times New Roman" w:hAnsi="Times New Roman" w:cs="Times New Roman"/>
          <w:color w:val="000000"/>
          <w:sz w:val="20"/>
          <w:szCs w:val="20"/>
        </w:rPr>
        <w:t>CitNetExplorer</w:t>
      </w:r>
      <w:proofErr w:type="spellEnd"/>
      <w:r w:rsidRPr="00F50CC4">
        <w:rPr>
          <w:rFonts w:ascii="Times New Roman" w:eastAsia="Times New Roman" w:hAnsi="Times New Roman" w:cs="Times New Roman"/>
          <w:color w:val="000000"/>
          <w:sz w:val="20"/>
          <w:szCs w:val="20"/>
        </w:rPr>
        <w:t xml:space="preserve"> (historiografia) e </w:t>
      </w:r>
      <w:proofErr w:type="spellStart"/>
      <w:r w:rsidRPr="00F50CC4">
        <w:rPr>
          <w:rFonts w:ascii="Times New Roman" w:eastAsia="Times New Roman" w:hAnsi="Times New Roman" w:cs="Times New Roman"/>
          <w:color w:val="000000"/>
          <w:sz w:val="20"/>
          <w:szCs w:val="20"/>
        </w:rPr>
        <w:t>VOSViewer</w:t>
      </w:r>
      <w:proofErr w:type="spellEnd"/>
      <w:r w:rsidRPr="00F50CC4">
        <w:rPr>
          <w:rFonts w:ascii="Times New Roman" w:eastAsia="Times New Roman" w:hAnsi="Times New Roman" w:cs="Times New Roman"/>
          <w:color w:val="000000"/>
          <w:sz w:val="20"/>
          <w:szCs w:val="20"/>
        </w:rPr>
        <w:t xml:space="preserve"> (mapeamento) – com eleição de artigos mais relevantes com o </w:t>
      </w:r>
      <w:proofErr w:type="spellStart"/>
      <w:r w:rsidRPr="006C6734">
        <w:rPr>
          <w:rFonts w:ascii="Times New Roman" w:eastAsia="Times New Roman" w:hAnsi="Times New Roman" w:cs="Times New Roman"/>
          <w:i/>
          <w:iCs/>
          <w:color w:val="000000"/>
          <w:sz w:val="20"/>
          <w:szCs w:val="20"/>
        </w:rPr>
        <w:t>methodi</w:t>
      </w:r>
      <w:proofErr w:type="spellEnd"/>
      <w:r w:rsidRPr="006C6734">
        <w:rPr>
          <w:rFonts w:ascii="Times New Roman" w:eastAsia="Times New Roman" w:hAnsi="Times New Roman" w:cs="Times New Roman"/>
          <w:i/>
          <w:iCs/>
          <w:color w:val="000000"/>
          <w:sz w:val="20"/>
          <w:szCs w:val="20"/>
        </w:rPr>
        <w:t xml:space="preserve"> </w:t>
      </w:r>
      <w:proofErr w:type="spellStart"/>
      <w:r w:rsidRPr="006C6734">
        <w:rPr>
          <w:rFonts w:ascii="Times New Roman" w:eastAsia="Times New Roman" w:hAnsi="Times New Roman" w:cs="Times New Roman"/>
          <w:i/>
          <w:iCs/>
          <w:color w:val="000000"/>
          <w:sz w:val="20"/>
          <w:szCs w:val="20"/>
        </w:rPr>
        <w:t>ordinatio</w:t>
      </w:r>
      <w:proofErr w:type="spellEnd"/>
      <w:r w:rsidRPr="00F50CC4">
        <w:rPr>
          <w:rFonts w:ascii="Times New Roman" w:eastAsia="Times New Roman" w:hAnsi="Times New Roman" w:cs="Times New Roman"/>
          <w:color w:val="000000"/>
          <w:sz w:val="20"/>
          <w:szCs w:val="20"/>
        </w:rPr>
        <w:t xml:space="preserve">, método para filtragem por fator de impacto, ano e número de publicação; e análise dos artigos filtrados. Observamos na literatura que os fenômenos se conectam em várias modalidades, como aprendizagem de serviço, aprendizagem social e aprendizagem ao longo da vida, sendo o ápice a chamada aprendizagem transformativa, defendida principalmente por Jack </w:t>
      </w:r>
      <w:proofErr w:type="spellStart"/>
      <w:r w:rsidRPr="00F50CC4">
        <w:rPr>
          <w:rFonts w:ascii="Times New Roman" w:eastAsia="Times New Roman" w:hAnsi="Times New Roman" w:cs="Times New Roman"/>
          <w:color w:val="000000"/>
          <w:sz w:val="20"/>
          <w:szCs w:val="20"/>
        </w:rPr>
        <w:t>Mezirow</w:t>
      </w:r>
      <w:proofErr w:type="spellEnd"/>
      <w:r w:rsidRPr="00F50CC4">
        <w:rPr>
          <w:rFonts w:ascii="Times New Roman" w:eastAsia="Times New Roman" w:hAnsi="Times New Roman" w:cs="Times New Roman"/>
          <w:color w:val="000000"/>
          <w:sz w:val="20"/>
          <w:szCs w:val="20"/>
        </w:rPr>
        <w:t xml:space="preserve">, Laurent </w:t>
      </w:r>
      <w:proofErr w:type="spellStart"/>
      <w:r w:rsidRPr="00F50CC4">
        <w:rPr>
          <w:rFonts w:ascii="Times New Roman" w:eastAsia="Times New Roman" w:hAnsi="Times New Roman" w:cs="Times New Roman"/>
          <w:color w:val="000000"/>
          <w:sz w:val="20"/>
          <w:szCs w:val="20"/>
        </w:rPr>
        <w:t>Daloz</w:t>
      </w:r>
      <w:proofErr w:type="spellEnd"/>
      <w:r w:rsidRPr="00F50CC4">
        <w:rPr>
          <w:rFonts w:ascii="Times New Roman" w:eastAsia="Times New Roman" w:hAnsi="Times New Roman" w:cs="Times New Roman"/>
          <w:color w:val="000000"/>
          <w:sz w:val="20"/>
          <w:szCs w:val="20"/>
        </w:rPr>
        <w:t xml:space="preserve">, Robert </w:t>
      </w:r>
      <w:proofErr w:type="spellStart"/>
      <w:r w:rsidRPr="00F50CC4">
        <w:rPr>
          <w:rFonts w:ascii="Times New Roman" w:eastAsia="Times New Roman" w:hAnsi="Times New Roman" w:cs="Times New Roman"/>
          <w:color w:val="000000"/>
          <w:sz w:val="20"/>
          <w:szCs w:val="20"/>
        </w:rPr>
        <w:t>Boyd</w:t>
      </w:r>
      <w:proofErr w:type="spellEnd"/>
      <w:r w:rsidRPr="00F50CC4">
        <w:rPr>
          <w:rFonts w:ascii="Times New Roman" w:eastAsia="Times New Roman" w:hAnsi="Times New Roman" w:cs="Times New Roman"/>
          <w:color w:val="000000"/>
          <w:sz w:val="20"/>
          <w:szCs w:val="20"/>
        </w:rPr>
        <w:t xml:space="preserve"> e Paulo Freire. Nessa dinâmica, o contexto é determinante para que a inovação social consiga gerar esse tipo de aprendizagem. Este trabalho interessa a pesquisadores, a educadores e a gestores educacionais.</w:t>
      </w:r>
    </w:p>
    <w:p w14:paraId="54547CCE" w14:textId="1FBEF128" w:rsidR="00327695" w:rsidRDefault="00000000">
      <w:pPr>
        <w:spacing w:after="0" w:line="240" w:lineRule="auto"/>
        <w:rPr>
          <w:rFonts w:ascii="Times New Roman" w:eastAsia="Times New Roman" w:hAnsi="Times New Roman" w:cs="Times New Roman"/>
          <w:color w:val="C0C0C0"/>
          <w:sz w:val="20"/>
          <w:szCs w:val="20"/>
        </w:rPr>
      </w:pPr>
      <w:r>
        <w:rPr>
          <w:rFonts w:ascii="Times New Roman" w:eastAsia="Times New Roman" w:hAnsi="Times New Roman" w:cs="Times New Roman"/>
          <w:b/>
          <w:sz w:val="20"/>
          <w:szCs w:val="20"/>
        </w:rPr>
        <w:t xml:space="preserve">PALAVRAS-CHAVE: </w:t>
      </w:r>
      <w:r w:rsidR="00F50CC4" w:rsidRPr="00F50CC4">
        <w:rPr>
          <w:rFonts w:ascii="Times New Roman" w:eastAsia="Times New Roman" w:hAnsi="Times New Roman" w:cs="Times New Roman"/>
          <w:sz w:val="20"/>
          <w:szCs w:val="20"/>
        </w:rPr>
        <w:t>Inovação Social; Aprendizagem; Aprendizagem Transformativa; Educação</w:t>
      </w:r>
      <w:r>
        <w:rPr>
          <w:rFonts w:ascii="Times New Roman" w:eastAsia="Times New Roman" w:hAnsi="Times New Roman" w:cs="Times New Roman"/>
          <w:sz w:val="20"/>
          <w:szCs w:val="20"/>
        </w:rPr>
        <w:t xml:space="preserve">. </w:t>
      </w:r>
    </w:p>
    <w:p w14:paraId="4844DDDA" w14:textId="77777777" w:rsidR="00327695" w:rsidRDefault="00327695">
      <w:pPr>
        <w:keepNext/>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14FFC712" w14:textId="77777777" w:rsidR="00327695" w:rsidRDefault="00000000">
      <w:pPr>
        <w:keepNext/>
        <w:pBdr>
          <w:top w:val="nil"/>
          <w:left w:val="nil"/>
          <w:bottom w:val="nil"/>
          <w:right w:val="nil"/>
          <w:between w:val="nil"/>
        </w:pBdr>
        <w:spacing w:after="0" w:line="240" w:lineRule="auto"/>
        <w:jc w:val="both"/>
        <w:rPr>
          <w:rFonts w:ascii="Times New Roman" w:eastAsia="Times New Roman" w:hAnsi="Times New Roman" w:cs="Times New Roman"/>
          <w:b/>
          <w:color w:val="C0C0C0"/>
          <w:sz w:val="20"/>
          <w:szCs w:val="20"/>
        </w:rPr>
      </w:pPr>
      <w:r>
        <w:rPr>
          <w:rFonts w:ascii="Times New Roman" w:eastAsia="Times New Roman" w:hAnsi="Times New Roman" w:cs="Times New Roman"/>
          <w:b/>
          <w:color w:val="000000"/>
          <w:sz w:val="20"/>
          <w:szCs w:val="20"/>
        </w:rPr>
        <w:t>ABSTRACT</w:t>
      </w:r>
    </w:p>
    <w:p w14:paraId="3384ACF8" w14:textId="3F7B9562" w:rsidR="00327695" w:rsidRPr="00F50CC4" w:rsidRDefault="00F50CC4">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US"/>
        </w:rPr>
      </w:pPr>
      <w:r w:rsidRPr="00F50CC4">
        <w:rPr>
          <w:rFonts w:ascii="Times New Roman" w:eastAsia="Times New Roman" w:hAnsi="Times New Roman" w:cs="Times New Roman"/>
          <w:color w:val="000000"/>
          <w:sz w:val="20"/>
          <w:szCs w:val="20"/>
          <w:lang w:val="en-US"/>
        </w:rPr>
        <w:t xml:space="preserve">Social innovation is related to education, especially learning. This article presents this congruence in articles from the Web of Science base through a systematic review of the literature, carried out in two phases: bibliometric analysis - support of the </w:t>
      </w:r>
      <w:proofErr w:type="spellStart"/>
      <w:r w:rsidRPr="00F50CC4">
        <w:rPr>
          <w:rFonts w:ascii="Times New Roman" w:eastAsia="Times New Roman" w:hAnsi="Times New Roman" w:cs="Times New Roman"/>
          <w:color w:val="000000"/>
          <w:sz w:val="20"/>
          <w:szCs w:val="20"/>
          <w:lang w:val="en-US"/>
        </w:rPr>
        <w:t>CitNetExplorer</w:t>
      </w:r>
      <w:proofErr w:type="spellEnd"/>
      <w:r w:rsidRPr="00F50CC4">
        <w:rPr>
          <w:rFonts w:ascii="Times New Roman" w:eastAsia="Times New Roman" w:hAnsi="Times New Roman" w:cs="Times New Roman"/>
          <w:color w:val="000000"/>
          <w:sz w:val="20"/>
          <w:szCs w:val="20"/>
          <w:lang w:val="en-US"/>
        </w:rPr>
        <w:t xml:space="preserve"> software (historiography) and </w:t>
      </w:r>
      <w:proofErr w:type="spellStart"/>
      <w:r w:rsidRPr="00F50CC4">
        <w:rPr>
          <w:rFonts w:ascii="Times New Roman" w:eastAsia="Times New Roman" w:hAnsi="Times New Roman" w:cs="Times New Roman"/>
          <w:color w:val="000000"/>
          <w:sz w:val="20"/>
          <w:szCs w:val="20"/>
          <w:lang w:val="en-US"/>
        </w:rPr>
        <w:t>VOSViewer</w:t>
      </w:r>
      <w:proofErr w:type="spellEnd"/>
      <w:r w:rsidRPr="00F50CC4">
        <w:rPr>
          <w:rFonts w:ascii="Times New Roman" w:eastAsia="Times New Roman" w:hAnsi="Times New Roman" w:cs="Times New Roman"/>
          <w:color w:val="000000"/>
          <w:sz w:val="20"/>
          <w:szCs w:val="20"/>
          <w:lang w:val="en-US"/>
        </w:rPr>
        <w:t xml:space="preserve"> (mapping) - with the election of the most relevant articles with the </w:t>
      </w:r>
      <w:proofErr w:type="spellStart"/>
      <w:r w:rsidRPr="006C6734">
        <w:rPr>
          <w:rFonts w:ascii="Times New Roman" w:eastAsia="Times New Roman" w:hAnsi="Times New Roman" w:cs="Times New Roman"/>
          <w:i/>
          <w:iCs/>
          <w:color w:val="000000"/>
          <w:sz w:val="20"/>
          <w:szCs w:val="20"/>
          <w:lang w:val="en-US"/>
        </w:rPr>
        <w:t>methodi</w:t>
      </w:r>
      <w:proofErr w:type="spellEnd"/>
      <w:r w:rsidRPr="006C6734">
        <w:rPr>
          <w:rFonts w:ascii="Times New Roman" w:eastAsia="Times New Roman" w:hAnsi="Times New Roman" w:cs="Times New Roman"/>
          <w:i/>
          <w:iCs/>
          <w:color w:val="000000"/>
          <w:sz w:val="20"/>
          <w:szCs w:val="20"/>
          <w:lang w:val="en-US"/>
        </w:rPr>
        <w:t xml:space="preserve"> </w:t>
      </w:r>
      <w:proofErr w:type="spellStart"/>
      <w:r w:rsidRPr="006C6734">
        <w:rPr>
          <w:rFonts w:ascii="Times New Roman" w:eastAsia="Times New Roman" w:hAnsi="Times New Roman" w:cs="Times New Roman"/>
          <w:i/>
          <w:iCs/>
          <w:color w:val="000000"/>
          <w:sz w:val="20"/>
          <w:szCs w:val="20"/>
          <w:lang w:val="en-US"/>
        </w:rPr>
        <w:t>ordinatio</w:t>
      </w:r>
      <w:proofErr w:type="spellEnd"/>
      <w:r w:rsidRPr="00F50CC4">
        <w:rPr>
          <w:rFonts w:ascii="Times New Roman" w:eastAsia="Times New Roman" w:hAnsi="Times New Roman" w:cs="Times New Roman"/>
          <w:color w:val="000000"/>
          <w:sz w:val="20"/>
          <w:szCs w:val="20"/>
          <w:lang w:val="en-US"/>
        </w:rPr>
        <w:t xml:space="preserve">, method for filtering by impact factor, year and number of publication; and analysis of the filtered articles. We observe in the literature that the phenomena are connected in various ways, such as service learning, social learning and lifelong learning, the apex being the so-called transformative learning, defended mainly by Jack Mezirow, Laurent </w:t>
      </w:r>
      <w:proofErr w:type="spellStart"/>
      <w:r w:rsidRPr="00F50CC4">
        <w:rPr>
          <w:rFonts w:ascii="Times New Roman" w:eastAsia="Times New Roman" w:hAnsi="Times New Roman" w:cs="Times New Roman"/>
          <w:color w:val="000000"/>
          <w:sz w:val="20"/>
          <w:szCs w:val="20"/>
          <w:lang w:val="en-US"/>
        </w:rPr>
        <w:t>Daloz</w:t>
      </w:r>
      <w:proofErr w:type="spellEnd"/>
      <w:r w:rsidRPr="00F50CC4">
        <w:rPr>
          <w:rFonts w:ascii="Times New Roman" w:eastAsia="Times New Roman" w:hAnsi="Times New Roman" w:cs="Times New Roman"/>
          <w:color w:val="000000"/>
          <w:sz w:val="20"/>
          <w:szCs w:val="20"/>
          <w:lang w:val="en-US"/>
        </w:rPr>
        <w:t xml:space="preserve">, Robert Boyd and Paulo Freire. In this dynamic, the context is crucial for social innovation to be able to generate this type of learning. This work is of interest to researchers, educators and educational managers.  </w:t>
      </w:r>
    </w:p>
    <w:p w14:paraId="03EC7F1D" w14:textId="1B1E7326" w:rsidR="00327695" w:rsidRPr="00F50CC4" w:rsidRDefault="00000000">
      <w:pPr>
        <w:spacing w:after="0" w:line="240" w:lineRule="auto"/>
        <w:rPr>
          <w:rFonts w:ascii="Times New Roman" w:eastAsia="Times New Roman" w:hAnsi="Times New Roman" w:cs="Times New Roman"/>
          <w:color w:val="C0C0C0"/>
          <w:sz w:val="20"/>
          <w:szCs w:val="20"/>
          <w:lang w:val="en-US"/>
        </w:rPr>
      </w:pPr>
      <w:r w:rsidRPr="00F50CC4">
        <w:rPr>
          <w:rFonts w:ascii="Times New Roman" w:eastAsia="Times New Roman" w:hAnsi="Times New Roman" w:cs="Times New Roman"/>
          <w:b/>
          <w:sz w:val="20"/>
          <w:szCs w:val="20"/>
          <w:lang w:val="en-US"/>
        </w:rPr>
        <w:t xml:space="preserve">KEYWORDS: </w:t>
      </w:r>
      <w:r w:rsidR="00F50CC4" w:rsidRPr="00F50CC4">
        <w:rPr>
          <w:rFonts w:ascii="Times New Roman" w:eastAsia="Times New Roman" w:hAnsi="Times New Roman" w:cs="Times New Roman"/>
          <w:sz w:val="20"/>
          <w:szCs w:val="20"/>
          <w:lang w:val="en-US"/>
        </w:rPr>
        <w:t>Social Innovation; Learning; Transformative Learning; Education</w:t>
      </w:r>
      <w:r w:rsidRPr="00F50CC4">
        <w:rPr>
          <w:rFonts w:ascii="Times New Roman" w:eastAsia="Times New Roman" w:hAnsi="Times New Roman" w:cs="Times New Roman"/>
          <w:sz w:val="20"/>
          <w:szCs w:val="20"/>
          <w:lang w:val="en-US"/>
        </w:rPr>
        <w:t xml:space="preserve">. </w:t>
      </w:r>
    </w:p>
    <w:p w14:paraId="22D526EC" w14:textId="77777777" w:rsidR="00327695" w:rsidRPr="00F50CC4" w:rsidRDefault="0032769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p>
    <w:p w14:paraId="6642E5BA" w14:textId="77777777" w:rsidR="00327695" w:rsidRDefault="00000000">
      <w:pPr>
        <w:keepNext/>
        <w:pBdr>
          <w:top w:val="nil"/>
          <w:left w:val="nil"/>
          <w:bottom w:val="nil"/>
          <w:right w:val="nil"/>
          <w:between w:val="nil"/>
        </w:pBdr>
        <w:spacing w:after="0" w:line="240" w:lineRule="auto"/>
        <w:jc w:val="both"/>
        <w:rPr>
          <w:rFonts w:ascii="Times New Roman" w:eastAsia="Times New Roman" w:hAnsi="Times New Roman" w:cs="Times New Roman"/>
          <w:b/>
          <w:color w:val="C0C0C0"/>
          <w:sz w:val="20"/>
          <w:szCs w:val="20"/>
        </w:rPr>
      </w:pPr>
      <w:r>
        <w:rPr>
          <w:rFonts w:ascii="Times New Roman" w:eastAsia="Times New Roman" w:hAnsi="Times New Roman" w:cs="Times New Roman"/>
          <w:b/>
          <w:color w:val="000000"/>
          <w:sz w:val="20"/>
          <w:szCs w:val="20"/>
        </w:rPr>
        <w:t>RESUMEN</w:t>
      </w:r>
    </w:p>
    <w:p w14:paraId="2F74010A" w14:textId="472DD7EC" w:rsidR="00327695" w:rsidRDefault="0054369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543698">
        <w:rPr>
          <w:rFonts w:ascii="Times New Roman" w:eastAsia="Times New Roman" w:hAnsi="Times New Roman" w:cs="Times New Roman"/>
          <w:color w:val="000000"/>
          <w:sz w:val="20"/>
          <w:szCs w:val="20"/>
        </w:rPr>
        <w:t xml:space="preserve">La </w:t>
      </w:r>
      <w:proofErr w:type="spellStart"/>
      <w:r w:rsidRPr="00543698">
        <w:rPr>
          <w:rFonts w:ascii="Times New Roman" w:eastAsia="Times New Roman" w:hAnsi="Times New Roman" w:cs="Times New Roman"/>
          <w:color w:val="000000"/>
          <w:sz w:val="20"/>
          <w:szCs w:val="20"/>
        </w:rPr>
        <w:t>innovación</w:t>
      </w:r>
      <w:proofErr w:type="spellEnd"/>
      <w:r w:rsidRPr="00543698">
        <w:rPr>
          <w:rFonts w:ascii="Times New Roman" w:eastAsia="Times New Roman" w:hAnsi="Times New Roman" w:cs="Times New Roman"/>
          <w:color w:val="000000"/>
          <w:sz w:val="20"/>
          <w:szCs w:val="20"/>
        </w:rPr>
        <w:t xml:space="preserve"> social está relacionada </w:t>
      </w:r>
      <w:proofErr w:type="spellStart"/>
      <w:r w:rsidRPr="00543698">
        <w:rPr>
          <w:rFonts w:ascii="Times New Roman" w:eastAsia="Times New Roman" w:hAnsi="Times New Roman" w:cs="Times New Roman"/>
          <w:color w:val="000000"/>
          <w:sz w:val="20"/>
          <w:szCs w:val="20"/>
        </w:rPr>
        <w:t>con</w:t>
      </w:r>
      <w:proofErr w:type="spellEnd"/>
      <w:r w:rsidRPr="00543698">
        <w:rPr>
          <w:rFonts w:ascii="Times New Roman" w:eastAsia="Times New Roman" w:hAnsi="Times New Roman" w:cs="Times New Roman"/>
          <w:color w:val="000000"/>
          <w:sz w:val="20"/>
          <w:szCs w:val="20"/>
        </w:rPr>
        <w:t xml:space="preserve"> </w:t>
      </w:r>
      <w:proofErr w:type="spellStart"/>
      <w:r w:rsidRPr="00543698">
        <w:rPr>
          <w:rFonts w:ascii="Times New Roman" w:eastAsia="Times New Roman" w:hAnsi="Times New Roman" w:cs="Times New Roman"/>
          <w:color w:val="000000"/>
          <w:sz w:val="20"/>
          <w:szCs w:val="20"/>
        </w:rPr>
        <w:t>la</w:t>
      </w:r>
      <w:proofErr w:type="spellEnd"/>
      <w:r w:rsidRPr="00543698">
        <w:rPr>
          <w:rFonts w:ascii="Times New Roman" w:eastAsia="Times New Roman" w:hAnsi="Times New Roman" w:cs="Times New Roman"/>
          <w:color w:val="000000"/>
          <w:sz w:val="20"/>
          <w:szCs w:val="20"/>
        </w:rPr>
        <w:t xml:space="preserve"> </w:t>
      </w:r>
      <w:proofErr w:type="spellStart"/>
      <w:r w:rsidRPr="00543698">
        <w:rPr>
          <w:rFonts w:ascii="Times New Roman" w:eastAsia="Times New Roman" w:hAnsi="Times New Roman" w:cs="Times New Roman"/>
          <w:color w:val="000000"/>
          <w:sz w:val="20"/>
          <w:szCs w:val="20"/>
        </w:rPr>
        <w:t>educación</w:t>
      </w:r>
      <w:proofErr w:type="spellEnd"/>
      <w:r w:rsidRPr="00543698">
        <w:rPr>
          <w:rFonts w:ascii="Times New Roman" w:eastAsia="Times New Roman" w:hAnsi="Times New Roman" w:cs="Times New Roman"/>
          <w:color w:val="000000"/>
          <w:sz w:val="20"/>
          <w:szCs w:val="20"/>
        </w:rPr>
        <w:t xml:space="preserve">, especialmente </w:t>
      </w:r>
      <w:proofErr w:type="spellStart"/>
      <w:r w:rsidRPr="00543698">
        <w:rPr>
          <w:rFonts w:ascii="Times New Roman" w:eastAsia="Times New Roman" w:hAnsi="Times New Roman" w:cs="Times New Roman"/>
          <w:color w:val="000000"/>
          <w:sz w:val="20"/>
          <w:szCs w:val="20"/>
        </w:rPr>
        <w:t>con</w:t>
      </w:r>
      <w:proofErr w:type="spellEnd"/>
      <w:r w:rsidRPr="00543698">
        <w:rPr>
          <w:rFonts w:ascii="Times New Roman" w:eastAsia="Times New Roman" w:hAnsi="Times New Roman" w:cs="Times New Roman"/>
          <w:color w:val="000000"/>
          <w:sz w:val="20"/>
          <w:szCs w:val="20"/>
        </w:rPr>
        <w:t xml:space="preserve"> </w:t>
      </w:r>
      <w:proofErr w:type="spellStart"/>
      <w:r w:rsidRPr="00543698">
        <w:rPr>
          <w:rFonts w:ascii="Times New Roman" w:eastAsia="Times New Roman" w:hAnsi="Times New Roman" w:cs="Times New Roman"/>
          <w:color w:val="000000"/>
          <w:sz w:val="20"/>
          <w:szCs w:val="20"/>
        </w:rPr>
        <w:t>el</w:t>
      </w:r>
      <w:proofErr w:type="spellEnd"/>
      <w:r w:rsidRPr="00543698">
        <w:rPr>
          <w:rFonts w:ascii="Times New Roman" w:eastAsia="Times New Roman" w:hAnsi="Times New Roman" w:cs="Times New Roman"/>
          <w:color w:val="000000"/>
          <w:sz w:val="20"/>
          <w:szCs w:val="20"/>
        </w:rPr>
        <w:t xml:space="preserve"> </w:t>
      </w:r>
      <w:proofErr w:type="spellStart"/>
      <w:r w:rsidRPr="00543698">
        <w:rPr>
          <w:rFonts w:ascii="Times New Roman" w:eastAsia="Times New Roman" w:hAnsi="Times New Roman" w:cs="Times New Roman"/>
          <w:color w:val="000000"/>
          <w:sz w:val="20"/>
          <w:szCs w:val="20"/>
        </w:rPr>
        <w:t>aprendizaje</w:t>
      </w:r>
      <w:proofErr w:type="spellEnd"/>
      <w:r w:rsidRPr="00543698">
        <w:rPr>
          <w:rFonts w:ascii="Times New Roman" w:eastAsia="Times New Roman" w:hAnsi="Times New Roman" w:cs="Times New Roman"/>
          <w:color w:val="000000"/>
          <w:sz w:val="20"/>
          <w:szCs w:val="20"/>
        </w:rPr>
        <w:t xml:space="preserve">. Este artículo presenta esta </w:t>
      </w:r>
      <w:proofErr w:type="spellStart"/>
      <w:r w:rsidRPr="00543698">
        <w:rPr>
          <w:rFonts w:ascii="Times New Roman" w:eastAsia="Times New Roman" w:hAnsi="Times New Roman" w:cs="Times New Roman"/>
          <w:color w:val="000000"/>
          <w:sz w:val="20"/>
          <w:szCs w:val="20"/>
        </w:rPr>
        <w:t>congruencia</w:t>
      </w:r>
      <w:proofErr w:type="spellEnd"/>
      <w:r w:rsidRPr="00543698">
        <w:rPr>
          <w:rFonts w:ascii="Times New Roman" w:eastAsia="Times New Roman" w:hAnsi="Times New Roman" w:cs="Times New Roman"/>
          <w:color w:val="000000"/>
          <w:sz w:val="20"/>
          <w:szCs w:val="20"/>
        </w:rPr>
        <w:t xml:space="preserve"> </w:t>
      </w:r>
      <w:proofErr w:type="spellStart"/>
      <w:r w:rsidRPr="00543698">
        <w:rPr>
          <w:rFonts w:ascii="Times New Roman" w:eastAsia="Times New Roman" w:hAnsi="Times New Roman" w:cs="Times New Roman"/>
          <w:color w:val="000000"/>
          <w:sz w:val="20"/>
          <w:szCs w:val="20"/>
        </w:rPr>
        <w:t>en</w:t>
      </w:r>
      <w:proofErr w:type="spellEnd"/>
      <w:r w:rsidRPr="00543698">
        <w:rPr>
          <w:rFonts w:ascii="Times New Roman" w:eastAsia="Times New Roman" w:hAnsi="Times New Roman" w:cs="Times New Roman"/>
          <w:color w:val="000000"/>
          <w:sz w:val="20"/>
          <w:szCs w:val="20"/>
        </w:rPr>
        <w:t xml:space="preserve"> artículos de </w:t>
      </w:r>
      <w:proofErr w:type="spellStart"/>
      <w:r w:rsidRPr="00543698">
        <w:rPr>
          <w:rFonts w:ascii="Times New Roman" w:eastAsia="Times New Roman" w:hAnsi="Times New Roman" w:cs="Times New Roman"/>
          <w:color w:val="000000"/>
          <w:sz w:val="20"/>
          <w:szCs w:val="20"/>
        </w:rPr>
        <w:t>la</w:t>
      </w:r>
      <w:proofErr w:type="spellEnd"/>
      <w:r w:rsidRPr="00543698">
        <w:rPr>
          <w:rFonts w:ascii="Times New Roman" w:eastAsia="Times New Roman" w:hAnsi="Times New Roman" w:cs="Times New Roman"/>
          <w:color w:val="000000"/>
          <w:sz w:val="20"/>
          <w:szCs w:val="20"/>
        </w:rPr>
        <w:t xml:space="preserve"> base </w:t>
      </w:r>
      <w:r w:rsidRPr="006C6734">
        <w:rPr>
          <w:rFonts w:ascii="Times New Roman" w:eastAsia="Times New Roman" w:hAnsi="Times New Roman" w:cs="Times New Roman"/>
          <w:i/>
          <w:iCs/>
          <w:color w:val="000000"/>
          <w:sz w:val="20"/>
          <w:szCs w:val="20"/>
        </w:rPr>
        <w:t xml:space="preserve">Web </w:t>
      </w:r>
      <w:proofErr w:type="spellStart"/>
      <w:r w:rsidRPr="006C6734">
        <w:rPr>
          <w:rFonts w:ascii="Times New Roman" w:eastAsia="Times New Roman" w:hAnsi="Times New Roman" w:cs="Times New Roman"/>
          <w:i/>
          <w:iCs/>
          <w:color w:val="000000"/>
          <w:sz w:val="20"/>
          <w:szCs w:val="20"/>
        </w:rPr>
        <w:t>of</w:t>
      </w:r>
      <w:proofErr w:type="spellEnd"/>
      <w:r w:rsidRPr="006C6734">
        <w:rPr>
          <w:rFonts w:ascii="Times New Roman" w:eastAsia="Times New Roman" w:hAnsi="Times New Roman" w:cs="Times New Roman"/>
          <w:i/>
          <w:iCs/>
          <w:color w:val="000000"/>
          <w:sz w:val="20"/>
          <w:szCs w:val="20"/>
        </w:rPr>
        <w:t xml:space="preserve"> Science</w:t>
      </w:r>
      <w:r w:rsidRPr="00543698">
        <w:rPr>
          <w:rFonts w:ascii="Times New Roman" w:eastAsia="Times New Roman" w:hAnsi="Times New Roman" w:cs="Times New Roman"/>
          <w:color w:val="000000"/>
          <w:sz w:val="20"/>
          <w:szCs w:val="20"/>
        </w:rPr>
        <w:t xml:space="preserve"> a través de una </w:t>
      </w:r>
      <w:proofErr w:type="spellStart"/>
      <w:r w:rsidRPr="00543698">
        <w:rPr>
          <w:rFonts w:ascii="Times New Roman" w:eastAsia="Times New Roman" w:hAnsi="Times New Roman" w:cs="Times New Roman"/>
          <w:color w:val="000000"/>
          <w:sz w:val="20"/>
          <w:szCs w:val="20"/>
        </w:rPr>
        <w:t>revisión</w:t>
      </w:r>
      <w:proofErr w:type="spellEnd"/>
      <w:r w:rsidRPr="00543698">
        <w:rPr>
          <w:rFonts w:ascii="Times New Roman" w:eastAsia="Times New Roman" w:hAnsi="Times New Roman" w:cs="Times New Roman"/>
          <w:color w:val="000000"/>
          <w:sz w:val="20"/>
          <w:szCs w:val="20"/>
        </w:rPr>
        <w:t xml:space="preserve"> sistemática de </w:t>
      </w:r>
      <w:proofErr w:type="spellStart"/>
      <w:r w:rsidRPr="00543698">
        <w:rPr>
          <w:rFonts w:ascii="Times New Roman" w:eastAsia="Times New Roman" w:hAnsi="Times New Roman" w:cs="Times New Roman"/>
          <w:color w:val="000000"/>
          <w:sz w:val="20"/>
          <w:szCs w:val="20"/>
        </w:rPr>
        <w:t>la</w:t>
      </w:r>
      <w:proofErr w:type="spellEnd"/>
      <w:r w:rsidRPr="00543698">
        <w:rPr>
          <w:rFonts w:ascii="Times New Roman" w:eastAsia="Times New Roman" w:hAnsi="Times New Roman" w:cs="Times New Roman"/>
          <w:color w:val="000000"/>
          <w:sz w:val="20"/>
          <w:szCs w:val="20"/>
        </w:rPr>
        <w:t xml:space="preserve"> literatura, realizada </w:t>
      </w:r>
      <w:proofErr w:type="spellStart"/>
      <w:r w:rsidRPr="00543698">
        <w:rPr>
          <w:rFonts w:ascii="Times New Roman" w:eastAsia="Times New Roman" w:hAnsi="Times New Roman" w:cs="Times New Roman"/>
          <w:color w:val="000000"/>
          <w:sz w:val="20"/>
          <w:szCs w:val="20"/>
        </w:rPr>
        <w:t>en</w:t>
      </w:r>
      <w:proofErr w:type="spellEnd"/>
      <w:r w:rsidRPr="00543698">
        <w:rPr>
          <w:rFonts w:ascii="Times New Roman" w:eastAsia="Times New Roman" w:hAnsi="Times New Roman" w:cs="Times New Roman"/>
          <w:color w:val="000000"/>
          <w:sz w:val="20"/>
          <w:szCs w:val="20"/>
        </w:rPr>
        <w:t xml:space="preserve"> dos fases: </w:t>
      </w:r>
      <w:proofErr w:type="spellStart"/>
      <w:r w:rsidRPr="00543698">
        <w:rPr>
          <w:rFonts w:ascii="Times New Roman" w:eastAsia="Times New Roman" w:hAnsi="Times New Roman" w:cs="Times New Roman"/>
          <w:color w:val="000000"/>
          <w:sz w:val="20"/>
          <w:szCs w:val="20"/>
        </w:rPr>
        <w:t>análisis</w:t>
      </w:r>
      <w:proofErr w:type="spellEnd"/>
      <w:r w:rsidRPr="00543698">
        <w:rPr>
          <w:rFonts w:ascii="Times New Roman" w:eastAsia="Times New Roman" w:hAnsi="Times New Roman" w:cs="Times New Roman"/>
          <w:color w:val="000000"/>
          <w:sz w:val="20"/>
          <w:szCs w:val="20"/>
        </w:rPr>
        <w:t xml:space="preserve"> bibliométrico -</w:t>
      </w:r>
      <w:proofErr w:type="spellStart"/>
      <w:r w:rsidRPr="00543698">
        <w:rPr>
          <w:rFonts w:ascii="Times New Roman" w:eastAsia="Times New Roman" w:hAnsi="Times New Roman" w:cs="Times New Roman"/>
          <w:color w:val="000000"/>
          <w:sz w:val="20"/>
          <w:szCs w:val="20"/>
        </w:rPr>
        <w:t>soporte</w:t>
      </w:r>
      <w:proofErr w:type="spellEnd"/>
      <w:r w:rsidRPr="00543698">
        <w:rPr>
          <w:rFonts w:ascii="Times New Roman" w:eastAsia="Times New Roman" w:hAnsi="Times New Roman" w:cs="Times New Roman"/>
          <w:color w:val="000000"/>
          <w:sz w:val="20"/>
          <w:szCs w:val="20"/>
        </w:rPr>
        <w:t xml:space="preserve"> </w:t>
      </w:r>
      <w:proofErr w:type="spellStart"/>
      <w:r w:rsidRPr="00543698">
        <w:rPr>
          <w:rFonts w:ascii="Times New Roman" w:eastAsia="Times New Roman" w:hAnsi="Times New Roman" w:cs="Times New Roman"/>
          <w:color w:val="000000"/>
          <w:sz w:val="20"/>
          <w:szCs w:val="20"/>
        </w:rPr>
        <w:t>del</w:t>
      </w:r>
      <w:proofErr w:type="spellEnd"/>
      <w:r w:rsidRPr="00543698">
        <w:rPr>
          <w:rFonts w:ascii="Times New Roman" w:eastAsia="Times New Roman" w:hAnsi="Times New Roman" w:cs="Times New Roman"/>
          <w:color w:val="000000"/>
          <w:sz w:val="20"/>
          <w:szCs w:val="20"/>
        </w:rPr>
        <w:t xml:space="preserve"> </w:t>
      </w:r>
      <w:r w:rsidRPr="0048626F">
        <w:rPr>
          <w:rFonts w:ascii="Times New Roman" w:eastAsia="Times New Roman" w:hAnsi="Times New Roman" w:cs="Times New Roman"/>
          <w:i/>
          <w:iCs/>
          <w:color w:val="000000"/>
          <w:sz w:val="20"/>
          <w:szCs w:val="20"/>
        </w:rPr>
        <w:t>software</w:t>
      </w:r>
      <w:r w:rsidRPr="00543698">
        <w:rPr>
          <w:rFonts w:ascii="Times New Roman" w:eastAsia="Times New Roman" w:hAnsi="Times New Roman" w:cs="Times New Roman"/>
          <w:color w:val="000000"/>
          <w:sz w:val="20"/>
          <w:szCs w:val="20"/>
        </w:rPr>
        <w:t xml:space="preserve"> </w:t>
      </w:r>
      <w:proofErr w:type="spellStart"/>
      <w:r w:rsidRPr="00543698">
        <w:rPr>
          <w:rFonts w:ascii="Times New Roman" w:eastAsia="Times New Roman" w:hAnsi="Times New Roman" w:cs="Times New Roman"/>
          <w:color w:val="000000"/>
          <w:sz w:val="20"/>
          <w:szCs w:val="20"/>
        </w:rPr>
        <w:t>CitNetExplorer</w:t>
      </w:r>
      <w:proofErr w:type="spellEnd"/>
      <w:r w:rsidRPr="00543698">
        <w:rPr>
          <w:rFonts w:ascii="Times New Roman" w:eastAsia="Times New Roman" w:hAnsi="Times New Roman" w:cs="Times New Roman"/>
          <w:color w:val="000000"/>
          <w:sz w:val="20"/>
          <w:szCs w:val="20"/>
        </w:rPr>
        <w:t xml:space="preserve"> (</w:t>
      </w:r>
      <w:proofErr w:type="spellStart"/>
      <w:r w:rsidRPr="00543698">
        <w:rPr>
          <w:rFonts w:ascii="Times New Roman" w:eastAsia="Times New Roman" w:hAnsi="Times New Roman" w:cs="Times New Roman"/>
          <w:color w:val="000000"/>
          <w:sz w:val="20"/>
          <w:szCs w:val="20"/>
        </w:rPr>
        <w:t>historiografía</w:t>
      </w:r>
      <w:proofErr w:type="spellEnd"/>
      <w:r w:rsidRPr="00543698">
        <w:rPr>
          <w:rFonts w:ascii="Times New Roman" w:eastAsia="Times New Roman" w:hAnsi="Times New Roman" w:cs="Times New Roman"/>
          <w:color w:val="000000"/>
          <w:sz w:val="20"/>
          <w:szCs w:val="20"/>
        </w:rPr>
        <w:t xml:space="preserve">) y </w:t>
      </w:r>
      <w:proofErr w:type="spellStart"/>
      <w:r w:rsidRPr="00543698">
        <w:rPr>
          <w:rFonts w:ascii="Times New Roman" w:eastAsia="Times New Roman" w:hAnsi="Times New Roman" w:cs="Times New Roman"/>
          <w:color w:val="000000"/>
          <w:sz w:val="20"/>
          <w:szCs w:val="20"/>
        </w:rPr>
        <w:t>VOSViewer</w:t>
      </w:r>
      <w:proofErr w:type="spellEnd"/>
      <w:r w:rsidRPr="00543698">
        <w:rPr>
          <w:rFonts w:ascii="Times New Roman" w:eastAsia="Times New Roman" w:hAnsi="Times New Roman" w:cs="Times New Roman"/>
          <w:color w:val="000000"/>
          <w:sz w:val="20"/>
          <w:szCs w:val="20"/>
        </w:rPr>
        <w:t xml:space="preserve"> (</w:t>
      </w:r>
      <w:proofErr w:type="spellStart"/>
      <w:r w:rsidRPr="00543698">
        <w:rPr>
          <w:rFonts w:ascii="Times New Roman" w:eastAsia="Times New Roman" w:hAnsi="Times New Roman" w:cs="Times New Roman"/>
          <w:color w:val="000000"/>
          <w:sz w:val="20"/>
          <w:szCs w:val="20"/>
        </w:rPr>
        <w:t>mapeo</w:t>
      </w:r>
      <w:proofErr w:type="spellEnd"/>
      <w:r w:rsidRPr="00543698">
        <w:rPr>
          <w:rFonts w:ascii="Times New Roman" w:eastAsia="Times New Roman" w:hAnsi="Times New Roman" w:cs="Times New Roman"/>
          <w:color w:val="000000"/>
          <w:sz w:val="20"/>
          <w:szCs w:val="20"/>
        </w:rPr>
        <w:t xml:space="preserve">)- </w:t>
      </w:r>
      <w:proofErr w:type="spellStart"/>
      <w:r w:rsidRPr="00543698">
        <w:rPr>
          <w:rFonts w:ascii="Times New Roman" w:eastAsia="Times New Roman" w:hAnsi="Times New Roman" w:cs="Times New Roman"/>
          <w:color w:val="000000"/>
          <w:sz w:val="20"/>
          <w:szCs w:val="20"/>
        </w:rPr>
        <w:t>con</w:t>
      </w:r>
      <w:proofErr w:type="spellEnd"/>
      <w:r w:rsidRPr="00543698">
        <w:rPr>
          <w:rFonts w:ascii="Times New Roman" w:eastAsia="Times New Roman" w:hAnsi="Times New Roman" w:cs="Times New Roman"/>
          <w:color w:val="000000"/>
          <w:sz w:val="20"/>
          <w:szCs w:val="20"/>
        </w:rPr>
        <w:t xml:space="preserve"> </w:t>
      </w:r>
      <w:proofErr w:type="spellStart"/>
      <w:r w:rsidRPr="00543698">
        <w:rPr>
          <w:rFonts w:ascii="Times New Roman" w:eastAsia="Times New Roman" w:hAnsi="Times New Roman" w:cs="Times New Roman"/>
          <w:color w:val="000000"/>
          <w:sz w:val="20"/>
          <w:szCs w:val="20"/>
        </w:rPr>
        <w:t>la</w:t>
      </w:r>
      <w:proofErr w:type="spellEnd"/>
      <w:r w:rsidRPr="00543698">
        <w:rPr>
          <w:rFonts w:ascii="Times New Roman" w:eastAsia="Times New Roman" w:hAnsi="Times New Roman" w:cs="Times New Roman"/>
          <w:color w:val="000000"/>
          <w:sz w:val="20"/>
          <w:szCs w:val="20"/>
        </w:rPr>
        <w:t xml:space="preserve"> </w:t>
      </w:r>
      <w:proofErr w:type="spellStart"/>
      <w:r w:rsidRPr="00543698">
        <w:rPr>
          <w:rFonts w:ascii="Times New Roman" w:eastAsia="Times New Roman" w:hAnsi="Times New Roman" w:cs="Times New Roman"/>
          <w:color w:val="000000"/>
          <w:sz w:val="20"/>
          <w:szCs w:val="20"/>
        </w:rPr>
        <w:t>elección</w:t>
      </w:r>
      <w:proofErr w:type="spellEnd"/>
      <w:r w:rsidRPr="00543698">
        <w:rPr>
          <w:rFonts w:ascii="Times New Roman" w:eastAsia="Times New Roman" w:hAnsi="Times New Roman" w:cs="Times New Roman"/>
          <w:color w:val="000000"/>
          <w:sz w:val="20"/>
          <w:szCs w:val="20"/>
        </w:rPr>
        <w:t xml:space="preserve"> de </w:t>
      </w:r>
      <w:proofErr w:type="spellStart"/>
      <w:r w:rsidRPr="00543698">
        <w:rPr>
          <w:rFonts w:ascii="Times New Roman" w:eastAsia="Times New Roman" w:hAnsi="Times New Roman" w:cs="Times New Roman"/>
          <w:color w:val="000000"/>
          <w:sz w:val="20"/>
          <w:szCs w:val="20"/>
        </w:rPr>
        <w:t>los</w:t>
      </w:r>
      <w:proofErr w:type="spellEnd"/>
      <w:r w:rsidRPr="00543698">
        <w:rPr>
          <w:rFonts w:ascii="Times New Roman" w:eastAsia="Times New Roman" w:hAnsi="Times New Roman" w:cs="Times New Roman"/>
          <w:color w:val="000000"/>
          <w:sz w:val="20"/>
          <w:szCs w:val="20"/>
        </w:rPr>
        <w:t xml:space="preserve"> artículos más relevantes </w:t>
      </w:r>
      <w:proofErr w:type="spellStart"/>
      <w:r w:rsidRPr="00543698">
        <w:rPr>
          <w:rFonts w:ascii="Times New Roman" w:eastAsia="Times New Roman" w:hAnsi="Times New Roman" w:cs="Times New Roman"/>
          <w:color w:val="000000"/>
          <w:sz w:val="20"/>
          <w:szCs w:val="20"/>
        </w:rPr>
        <w:t>con</w:t>
      </w:r>
      <w:proofErr w:type="spellEnd"/>
      <w:r w:rsidRPr="00543698">
        <w:rPr>
          <w:rFonts w:ascii="Times New Roman" w:eastAsia="Times New Roman" w:hAnsi="Times New Roman" w:cs="Times New Roman"/>
          <w:color w:val="000000"/>
          <w:sz w:val="20"/>
          <w:szCs w:val="20"/>
        </w:rPr>
        <w:t xml:space="preserve"> </w:t>
      </w:r>
      <w:proofErr w:type="spellStart"/>
      <w:r w:rsidRPr="00543698">
        <w:rPr>
          <w:rFonts w:ascii="Times New Roman" w:eastAsia="Times New Roman" w:hAnsi="Times New Roman" w:cs="Times New Roman"/>
          <w:color w:val="000000"/>
          <w:sz w:val="20"/>
          <w:szCs w:val="20"/>
        </w:rPr>
        <w:t>el</w:t>
      </w:r>
      <w:proofErr w:type="spellEnd"/>
      <w:r w:rsidRPr="00543698">
        <w:rPr>
          <w:rFonts w:ascii="Times New Roman" w:eastAsia="Times New Roman" w:hAnsi="Times New Roman" w:cs="Times New Roman"/>
          <w:color w:val="000000"/>
          <w:sz w:val="20"/>
          <w:szCs w:val="20"/>
        </w:rPr>
        <w:t xml:space="preserve"> </w:t>
      </w:r>
      <w:proofErr w:type="spellStart"/>
      <w:r w:rsidRPr="006C6734">
        <w:rPr>
          <w:rFonts w:ascii="Times New Roman" w:eastAsia="Times New Roman" w:hAnsi="Times New Roman" w:cs="Times New Roman"/>
          <w:i/>
          <w:iCs/>
          <w:color w:val="000000"/>
          <w:sz w:val="20"/>
          <w:szCs w:val="20"/>
        </w:rPr>
        <w:t>methodi</w:t>
      </w:r>
      <w:proofErr w:type="spellEnd"/>
      <w:r w:rsidRPr="006C6734">
        <w:rPr>
          <w:rFonts w:ascii="Times New Roman" w:eastAsia="Times New Roman" w:hAnsi="Times New Roman" w:cs="Times New Roman"/>
          <w:i/>
          <w:iCs/>
          <w:color w:val="000000"/>
          <w:sz w:val="20"/>
          <w:szCs w:val="20"/>
        </w:rPr>
        <w:t xml:space="preserve"> </w:t>
      </w:r>
      <w:proofErr w:type="spellStart"/>
      <w:r w:rsidRPr="006C6734">
        <w:rPr>
          <w:rFonts w:ascii="Times New Roman" w:eastAsia="Times New Roman" w:hAnsi="Times New Roman" w:cs="Times New Roman"/>
          <w:i/>
          <w:iCs/>
          <w:color w:val="000000"/>
          <w:sz w:val="20"/>
          <w:szCs w:val="20"/>
        </w:rPr>
        <w:t>ordinatio</w:t>
      </w:r>
      <w:proofErr w:type="spellEnd"/>
      <w:r w:rsidRPr="00543698">
        <w:rPr>
          <w:rFonts w:ascii="Times New Roman" w:eastAsia="Times New Roman" w:hAnsi="Times New Roman" w:cs="Times New Roman"/>
          <w:color w:val="000000"/>
          <w:sz w:val="20"/>
          <w:szCs w:val="20"/>
        </w:rPr>
        <w:t xml:space="preserve">, método de filtrado por </w:t>
      </w:r>
      <w:proofErr w:type="spellStart"/>
      <w:r w:rsidRPr="00543698">
        <w:rPr>
          <w:rFonts w:ascii="Times New Roman" w:eastAsia="Times New Roman" w:hAnsi="Times New Roman" w:cs="Times New Roman"/>
          <w:color w:val="000000"/>
          <w:sz w:val="20"/>
          <w:szCs w:val="20"/>
        </w:rPr>
        <w:t>factor</w:t>
      </w:r>
      <w:proofErr w:type="spellEnd"/>
      <w:r w:rsidRPr="00543698">
        <w:rPr>
          <w:rFonts w:ascii="Times New Roman" w:eastAsia="Times New Roman" w:hAnsi="Times New Roman" w:cs="Times New Roman"/>
          <w:color w:val="000000"/>
          <w:sz w:val="20"/>
          <w:szCs w:val="20"/>
        </w:rPr>
        <w:t xml:space="preserve"> de impacto, </w:t>
      </w:r>
      <w:proofErr w:type="spellStart"/>
      <w:r w:rsidRPr="00543698">
        <w:rPr>
          <w:rFonts w:ascii="Times New Roman" w:eastAsia="Times New Roman" w:hAnsi="Times New Roman" w:cs="Times New Roman"/>
          <w:color w:val="000000"/>
          <w:sz w:val="20"/>
          <w:szCs w:val="20"/>
        </w:rPr>
        <w:t>año</w:t>
      </w:r>
      <w:proofErr w:type="spellEnd"/>
      <w:r w:rsidRPr="00543698">
        <w:rPr>
          <w:rFonts w:ascii="Times New Roman" w:eastAsia="Times New Roman" w:hAnsi="Times New Roman" w:cs="Times New Roman"/>
          <w:color w:val="000000"/>
          <w:sz w:val="20"/>
          <w:szCs w:val="20"/>
        </w:rPr>
        <w:t xml:space="preserve"> y número de </w:t>
      </w:r>
      <w:proofErr w:type="spellStart"/>
      <w:r w:rsidRPr="00543698">
        <w:rPr>
          <w:rFonts w:ascii="Times New Roman" w:eastAsia="Times New Roman" w:hAnsi="Times New Roman" w:cs="Times New Roman"/>
          <w:color w:val="000000"/>
          <w:sz w:val="20"/>
          <w:szCs w:val="20"/>
        </w:rPr>
        <w:t>publicación</w:t>
      </w:r>
      <w:proofErr w:type="spellEnd"/>
      <w:r w:rsidRPr="00543698">
        <w:rPr>
          <w:rFonts w:ascii="Times New Roman" w:eastAsia="Times New Roman" w:hAnsi="Times New Roman" w:cs="Times New Roman"/>
          <w:color w:val="000000"/>
          <w:sz w:val="20"/>
          <w:szCs w:val="20"/>
        </w:rPr>
        <w:t xml:space="preserve">; y </w:t>
      </w:r>
      <w:proofErr w:type="spellStart"/>
      <w:r w:rsidRPr="00543698">
        <w:rPr>
          <w:rFonts w:ascii="Times New Roman" w:eastAsia="Times New Roman" w:hAnsi="Times New Roman" w:cs="Times New Roman"/>
          <w:color w:val="000000"/>
          <w:sz w:val="20"/>
          <w:szCs w:val="20"/>
        </w:rPr>
        <w:t>metanálisis</w:t>
      </w:r>
      <w:proofErr w:type="spellEnd"/>
      <w:r w:rsidRPr="00543698">
        <w:rPr>
          <w:rFonts w:ascii="Times New Roman" w:eastAsia="Times New Roman" w:hAnsi="Times New Roman" w:cs="Times New Roman"/>
          <w:color w:val="000000"/>
          <w:sz w:val="20"/>
          <w:szCs w:val="20"/>
        </w:rPr>
        <w:t xml:space="preserve"> de </w:t>
      </w:r>
      <w:proofErr w:type="spellStart"/>
      <w:r w:rsidRPr="00543698">
        <w:rPr>
          <w:rFonts w:ascii="Times New Roman" w:eastAsia="Times New Roman" w:hAnsi="Times New Roman" w:cs="Times New Roman"/>
          <w:color w:val="000000"/>
          <w:sz w:val="20"/>
          <w:szCs w:val="20"/>
        </w:rPr>
        <w:t>los</w:t>
      </w:r>
      <w:proofErr w:type="spellEnd"/>
      <w:r w:rsidRPr="00543698">
        <w:rPr>
          <w:rFonts w:ascii="Times New Roman" w:eastAsia="Times New Roman" w:hAnsi="Times New Roman" w:cs="Times New Roman"/>
          <w:color w:val="000000"/>
          <w:sz w:val="20"/>
          <w:szCs w:val="20"/>
        </w:rPr>
        <w:t xml:space="preserve"> artículos filtrados. Observamos </w:t>
      </w:r>
      <w:proofErr w:type="spellStart"/>
      <w:r w:rsidRPr="00543698">
        <w:rPr>
          <w:rFonts w:ascii="Times New Roman" w:eastAsia="Times New Roman" w:hAnsi="Times New Roman" w:cs="Times New Roman"/>
          <w:color w:val="000000"/>
          <w:sz w:val="20"/>
          <w:szCs w:val="20"/>
        </w:rPr>
        <w:t>en</w:t>
      </w:r>
      <w:proofErr w:type="spellEnd"/>
      <w:r w:rsidRPr="00543698">
        <w:rPr>
          <w:rFonts w:ascii="Times New Roman" w:eastAsia="Times New Roman" w:hAnsi="Times New Roman" w:cs="Times New Roman"/>
          <w:color w:val="000000"/>
          <w:sz w:val="20"/>
          <w:szCs w:val="20"/>
        </w:rPr>
        <w:t xml:space="preserve"> </w:t>
      </w:r>
      <w:proofErr w:type="spellStart"/>
      <w:r w:rsidRPr="00543698">
        <w:rPr>
          <w:rFonts w:ascii="Times New Roman" w:eastAsia="Times New Roman" w:hAnsi="Times New Roman" w:cs="Times New Roman"/>
          <w:color w:val="000000"/>
          <w:sz w:val="20"/>
          <w:szCs w:val="20"/>
        </w:rPr>
        <w:t>la</w:t>
      </w:r>
      <w:proofErr w:type="spellEnd"/>
      <w:r w:rsidRPr="00543698">
        <w:rPr>
          <w:rFonts w:ascii="Times New Roman" w:eastAsia="Times New Roman" w:hAnsi="Times New Roman" w:cs="Times New Roman"/>
          <w:color w:val="000000"/>
          <w:sz w:val="20"/>
          <w:szCs w:val="20"/>
        </w:rPr>
        <w:t xml:space="preserve"> literatura que </w:t>
      </w:r>
      <w:proofErr w:type="spellStart"/>
      <w:r w:rsidRPr="00543698">
        <w:rPr>
          <w:rFonts w:ascii="Times New Roman" w:eastAsia="Times New Roman" w:hAnsi="Times New Roman" w:cs="Times New Roman"/>
          <w:color w:val="000000"/>
          <w:sz w:val="20"/>
          <w:szCs w:val="20"/>
        </w:rPr>
        <w:t>los</w:t>
      </w:r>
      <w:proofErr w:type="spellEnd"/>
      <w:r w:rsidRPr="00543698">
        <w:rPr>
          <w:rFonts w:ascii="Times New Roman" w:eastAsia="Times New Roman" w:hAnsi="Times New Roman" w:cs="Times New Roman"/>
          <w:color w:val="000000"/>
          <w:sz w:val="20"/>
          <w:szCs w:val="20"/>
        </w:rPr>
        <w:t xml:space="preserve"> fenómenos </w:t>
      </w:r>
      <w:proofErr w:type="spellStart"/>
      <w:r w:rsidRPr="00543698">
        <w:rPr>
          <w:rFonts w:ascii="Times New Roman" w:eastAsia="Times New Roman" w:hAnsi="Times New Roman" w:cs="Times New Roman"/>
          <w:color w:val="000000"/>
          <w:sz w:val="20"/>
          <w:szCs w:val="20"/>
        </w:rPr>
        <w:t>están</w:t>
      </w:r>
      <w:proofErr w:type="spellEnd"/>
      <w:r w:rsidRPr="00543698">
        <w:rPr>
          <w:rFonts w:ascii="Times New Roman" w:eastAsia="Times New Roman" w:hAnsi="Times New Roman" w:cs="Times New Roman"/>
          <w:color w:val="000000"/>
          <w:sz w:val="20"/>
          <w:szCs w:val="20"/>
        </w:rPr>
        <w:t xml:space="preserve"> conectados de </w:t>
      </w:r>
      <w:proofErr w:type="spellStart"/>
      <w:r w:rsidRPr="00543698">
        <w:rPr>
          <w:rFonts w:ascii="Times New Roman" w:eastAsia="Times New Roman" w:hAnsi="Times New Roman" w:cs="Times New Roman"/>
          <w:color w:val="000000"/>
          <w:sz w:val="20"/>
          <w:szCs w:val="20"/>
        </w:rPr>
        <w:t>varias</w:t>
      </w:r>
      <w:proofErr w:type="spellEnd"/>
      <w:r w:rsidRPr="00543698">
        <w:rPr>
          <w:rFonts w:ascii="Times New Roman" w:eastAsia="Times New Roman" w:hAnsi="Times New Roman" w:cs="Times New Roman"/>
          <w:color w:val="000000"/>
          <w:sz w:val="20"/>
          <w:szCs w:val="20"/>
        </w:rPr>
        <w:t xml:space="preserve"> </w:t>
      </w:r>
      <w:proofErr w:type="spellStart"/>
      <w:r w:rsidRPr="00543698">
        <w:rPr>
          <w:rFonts w:ascii="Times New Roman" w:eastAsia="Times New Roman" w:hAnsi="Times New Roman" w:cs="Times New Roman"/>
          <w:color w:val="000000"/>
          <w:sz w:val="20"/>
          <w:szCs w:val="20"/>
        </w:rPr>
        <w:t>maneras</w:t>
      </w:r>
      <w:proofErr w:type="spellEnd"/>
      <w:r w:rsidRPr="00543698">
        <w:rPr>
          <w:rFonts w:ascii="Times New Roman" w:eastAsia="Times New Roman" w:hAnsi="Times New Roman" w:cs="Times New Roman"/>
          <w:color w:val="000000"/>
          <w:sz w:val="20"/>
          <w:szCs w:val="20"/>
        </w:rPr>
        <w:t xml:space="preserve">, como </w:t>
      </w:r>
      <w:proofErr w:type="spellStart"/>
      <w:r w:rsidRPr="00543698">
        <w:rPr>
          <w:rFonts w:ascii="Times New Roman" w:eastAsia="Times New Roman" w:hAnsi="Times New Roman" w:cs="Times New Roman"/>
          <w:color w:val="000000"/>
          <w:sz w:val="20"/>
          <w:szCs w:val="20"/>
        </w:rPr>
        <w:t>el</w:t>
      </w:r>
      <w:proofErr w:type="spellEnd"/>
      <w:r w:rsidRPr="00543698">
        <w:rPr>
          <w:rFonts w:ascii="Times New Roman" w:eastAsia="Times New Roman" w:hAnsi="Times New Roman" w:cs="Times New Roman"/>
          <w:color w:val="000000"/>
          <w:sz w:val="20"/>
          <w:szCs w:val="20"/>
        </w:rPr>
        <w:t xml:space="preserve"> </w:t>
      </w:r>
      <w:proofErr w:type="spellStart"/>
      <w:r w:rsidRPr="00543698">
        <w:rPr>
          <w:rFonts w:ascii="Times New Roman" w:eastAsia="Times New Roman" w:hAnsi="Times New Roman" w:cs="Times New Roman"/>
          <w:color w:val="000000"/>
          <w:sz w:val="20"/>
          <w:szCs w:val="20"/>
        </w:rPr>
        <w:t>aprendizaje</w:t>
      </w:r>
      <w:proofErr w:type="spellEnd"/>
      <w:r w:rsidRPr="00543698">
        <w:rPr>
          <w:rFonts w:ascii="Times New Roman" w:eastAsia="Times New Roman" w:hAnsi="Times New Roman" w:cs="Times New Roman"/>
          <w:color w:val="000000"/>
          <w:sz w:val="20"/>
          <w:szCs w:val="20"/>
        </w:rPr>
        <w:t xml:space="preserve"> de </w:t>
      </w:r>
      <w:proofErr w:type="spellStart"/>
      <w:r w:rsidRPr="00543698">
        <w:rPr>
          <w:rFonts w:ascii="Times New Roman" w:eastAsia="Times New Roman" w:hAnsi="Times New Roman" w:cs="Times New Roman"/>
          <w:color w:val="000000"/>
          <w:sz w:val="20"/>
          <w:szCs w:val="20"/>
        </w:rPr>
        <w:t>servicio</w:t>
      </w:r>
      <w:proofErr w:type="spellEnd"/>
      <w:r w:rsidRPr="00543698">
        <w:rPr>
          <w:rFonts w:ascii="Times New Roman" w:eastAsia="Times New Roman" w:hAnsi="Times New Roman" w:cs="Times New Roman"/>
          <w:color w:val="000000"/>
          <w:sz w:val="20"/>
          <w:szCs w:val="20"/>
        </w:rPr>
        <w:t xml:space="preserve">, </w:t>
      </w:r>
      <w:proofErr w:type="spellStart"/>
      <w:r w:rsidRPr="00543698">
        <w:rPr>
          <w:rFonts w:ascii="Times New Roman" w:eastAsia="Times New Roman" w:hAnsi="Times New Roman" w:cs="Times New Roman"/>
          <w:color w:val="000000"/>
          <w:sz w:val="20"/>
          <w:szCs w:val="20"/>
        </w:rPr>
        <w:t>el</w:t>
      </w:r>
      <w:proofErr w:type="spellEnd"/>
      <w:r w:rsidRPr="00543698">
        <w:rPr>
          <w:rFonts w:ascii="Times New Roman" w:eastAsia="Times New Roman" w:hAnsi="Times New Roman" w:cs="Times New Roman"/>
          <w:color w:val="000000"/>
          <w:sz w:val="20"/>
          <w:szCs w:val="20"/>
        </w:rPr>
        <w:t xml:space="preserve"> </w:t>
      </w:r>
      <w:proofErr w:type="spellStart"/>
      <w:r w:rsidRPr="00543698">
        <w:rPr>
          <w:rFonts w:ascii="Times New Roman" w:eastAsia="Times New Roman" w:hAnsi="Times New Roman" w:cs="Times New Roman"/>
          <w:color w:val="000000"/>
          <w:sz w:val="20"/>
          <w:szCs w:val="20"/>
        </w:rPr>
        <w:t>aprendizaje</w:t>
      </w:r>
      <w:proofErr w:type="spellEnd"/>
      <w:r w:rsidRPr="00543698">
        <w:rPr>
          <w:rFonts w:ascii="Times New Roman" w:eastAsia="Times New Roman" w:hAnsi="Times New Roman" w:cs="Times New Roman"/>
          <w:color w:val="000000"/>
          <w:sz w:val="20"/>
          <w:szCs w:val="20"/>
        </w:rPr>
        <w:t xml:space="preserve"> social y </w:t>
      </w:r>
      <w:proofErr w:type="spellStart"/>
      <w:r w:rsidRPr="00543698">
        <w:rPr>
          <w:rFonts w:ascii="Times New Roman" w:eastAsia="Times New Roman" w:hAnsi="Times New Roman" w:cs="Times New Roman"/>
          <w:color w:val="000000"/>
          <w:sz w:val="20"/>
          <w:szCs w:val="20"/>
        </w:rPr>
        <w:t>el</w:t>
      </w:r>
      <w:proofErr w:type="spellEnd"/>
      <w:r w:rsidRPr="00543698">
        <w:rPr>
          <w:rFonts w:ascii="Times New Roman" w:eastAsia="Times New Roman" w:hAnsi="Times New Roman" w:cs="Times New Roman"/>
          <w:color w:val="000000"/>
          <w:sz w:val="20"/>
          <w:szCs w:val="20"/>
        </w:rPr>
        <w:t xml:space="preserve"> </w:t>
      </w:r>
      <w:proofErr w:type="spellStart"/>
      <w:r w:rsidRPr="00543698">
        <w:rPr>
          <w:rFonts w:ascii="Times New Roman" w:eastAsia="Times New Roman" w:hAnsi="Times New Roman" w:cs="Times New Roman"/>
          <w:color w:val="000000"/>
          <w:sz w:val="20"/>
          <w:szCs w:val="20"/>
        </w:rPr>
        <w:t>aprendizaje</w:t>
      </w:r>
      <w:proofErr w:type="spellEnd"/>
      <w:r w:rsidRPr="00543698">
        <w:rPr>
          <w:rFonts w:ascii="Times New Roman" w:eastAsia="Times New Roman" w:hAnsi="Times New Roman" w:cs="Times New Roman"/>
          <w:color w:val="000000"/>
          <w:sz w:val="20"/>
          <w:szCs w:val="20"/>
        </w:rPr>
        <w:t xml:space="preserve"> permanente, </w:t>
      </w:r>
      <w:proofErr w:type="spellStart"/>
      <w:r w:rsidRPr="00543698">
        <w:rPr>
          <w:rFonts w:ascii="Times New Roman" w:eastAsia="Times New Roman" w:hAnsi="Times New Roman" w:cs="Times New Roman"/>
          <w:color w:val="000000"/>
          <w:sz w:val="20"/>
          <w:szCs w:val="20"/>
        </w:rPr>
        <w:t>siendo</w:t>
      </w:r>
      <w:proofErr w:type="spellEnd"/>
      <w:r w:rsidRPr="00543698">
        <w:rPr>
          <w:rFonts w:ascii="Times New Roman" w:eastAsia="Times New Roman" w:hAnsi="Times New Roman" w:cs="Times New Roman"/>
          <w:color w:val="000000"/>
          <w:sz w:val="20"/>
          <w:szCs w:val="20"/>
        </w:rPr>
        <w:t xml:space="preserve"> </w:t>
      </w:r>
      <w:proofErr w:type="spellStart"/>
      <w:r w:rsidRPr="00543698">
        <w:rPr>
          <w:rFonts w:ascii="Times New Roman" w:eastAsia="Times New Roman" w:hAnsi="Times New Roman" w:cs="Times New Roman"/>
          <w:color w:val="000000"/>
          <w:sz w:val="20"/>
          <w:szCs w:val="20"/>
        </w:rPr>
        <w:t>el</w:t>
      </w:r>
      <w:proofErr w:type="spellEnd"/>
      <w:r w:rsidRPr="00543698">
        <w:rPr>
          <w:rFonts w:ascii="Times New Roman" w:eastAsia="Times New Roman" w:hAnsi="Times New Roman" w:cs="Times New Roman"/>
          <w:color w:val="000000"/>
          <w:sz w:val="20"/>
          <w:szCs w:val="20"/>
        </w:rPr>
        <w:t xml:space="preserve"> ápice </w:t>
      </w:r>
      <w:proofErr w:type="spellStart"/>
      <w:r w:rsidRPr="00543698">
        <w:rPr>
          <w:rFonts w:ascii="Times New Roman" w:eastAsia="Times New Roman" w:hAnsi="Times New Roman" w:cs="Times New Roman"/>
          <w:color w:val="000000"/>
          <w:sz w:val="20"/>
          <w:szCs w:val="20"/>
        </w:rPr>
        <w:t>el</w:t>
      </w:r>
      <w:proofErr w:type="spellEnd"/>
      <w:r w:rsidRPr="00543698">
        <w:rPr>
          <w:rFonts w:ascii="Times New Roman" w:eastAsia="Times New Roman" w:hAnsi="Times New Roman" w:cs="Times New Roman"/>
          <w:color w:val="000000"/>
          <w:sz w:val="20"/>
          <w:szCs w:val="20"/>
        </w:rPr>
        <w:t xml:space="preserve"> </w:t>
      </w:r>
      <w:proofErr w:type="spellStart"/>
      <w:r w:rsidRPr="00543698">
        <w:rPr>
          <w:rFonts w:ascii="Times New Roman" w:eastAsia="Times New Roman" w:hAnsi="Times New Roman" w:cs="Times New Roman"/>
          <w:color w:val="000000"/>
          <w:sz w:val="20"/>
          <w:szCs w:val="20"/>
        </w:rPr>
        <w:t>llamado</w:t>
      </w:r>
      <w:proofErr w:type="spellEnd"/>
      <w:r w:rsidRPr="00543698">
        <w:rPr>
          <w:rFonts w:ascii="Times New Roman" w:eastAsia="Times New Roman" w:hAnsi="Times New Roman" w:cs="Times New Roman"/>
          <w:color w:val="000000"/>
          <w:sz w:val="20"/>
          <w:szCs w:val="20"/>
        </w:rPr>
        <w:t xml:space="preserve"> </w:t>
      </w:r>
      <w:proofErr w:type="spellStart"/>
      <w:r w:rsidRPr="00543698">
        <w:rPr>
          <w:rFonts w:ascii="Times New Roman" w:eastAsia="Times New Roman" w:hAnsi="Times New Roman" w:cs="Times New Roman"/>
          <w:color w:val="000000"/>
          <w:sz w:val="20"/>
          <w:szCs w:val="20"/>
        </w:rPr>
        <w:t>aprendizaje</w:t>
      </w:r>
      <w:proofErr w:type="spellEnd"/>
      <w:r w:rsidRPr="00543698">
        <w:rPr>
          <w:rFonts w:ascii="Times New Roman" w:eastAsia="Times New Roman" w:hAnsi="Times New Roman" w:cs="Times New Roman"/>
          <w:color w:val="000000"/>
          <w:sz w:val="20"/>
          <w:szCs w:val="20"/>
        </w:rPr>
        <w:t xml:space="preserve"> transformativo, defendido principalmente por Jack </w:t>
      </w:r>
      <w:proofErr w:type="spellStart"/>
      <w:r w:rsidRPr="00543698">
        <w:rPr>
          <w:rFonts w:ascii="Times New Roman" w:eastAsia="Times New Roman" w:hAnsi="Times New Roman" w:cs="Times New Roman"/>
          <w:color w:val="000000"/>
          <w:sz w:val="20"/>
          <w:szCs w:val="20"/>
        </w:rPr>
        <w:t>Mezirow</w:t>
      </w:r>
      <w:proofErr w:type="spellEnd"/>
      <w:r w:rsidRPr="00543698">
        <w:rPr>
          <w:rFonts w:ascii="Times New Roman" w:eastAsia="Times New Roman" w:hAnsi="Times New Roman" w:cs="Times New Roman"/>
          <w:color w:val="000000"/>
          <w:sz w:val="20"/>
          <w:szCs w:val="20"/>
        </w:rPr>
        <w:t xml:space="preserve">, Laurent </w:t>
      </w:r>
      <w:proofErr w:type="spellStart"/>
      <w:r w:rsidRPr="00543698">
        <w:rPr>
          <w:rFonts w:ascii="Times New Roman" w:eastAsia="Times New Roman" w:hAnsi="Times New Roman" w:cs="Times New Roman"/>
          <w:color w:val="000000"/>
          <w:sz w:val="20"/>
          <w:szCs w:val="20"/>
        </w:rPr>
        <w:t>Daloz</w:t>
      </w:r>
      <w:proofErr w:type="spellEnd"/>
      <w:r w:rsidRPr="00543698">
        <w:rPr>
          <w:rFonts w:ascii="Times New Roman" w:eastAsia="Times New Roman" w:hAnsi="Times New Roman" w:cs="Times New Roman"/>
          <w:color w:val="000000"/>
          <w:sz w:val="20"/>
          <w:szCs w:val="20"/>
        </w:rPr>
        <w:t xml:space="preserve">, Robert </w:t>
      </w:r>
      <w:proofErr w:type="spellStart"/>
      <w:r w:rsidRPr="00543698">
        <w:rPr>
          <w:rFonts w:ascii="Times New Roman" w:eastAsia="Times New Roman" w:hAnsi="Times New Roman" w:cs="Times New Roman"/>
          <w:color w:val="000000"/>
          <w:sz w:val="20"/>
          <w:szCs w:val="20"/>
        </w:rPr>
        <w:t>Boyd</w:t>
      </w:r>
      <w:proofErr w:type="spellEnd"/>
      <w:r w:rsidRPr="00543698">
        <w:rPr>
          <w:rFonts w:ascii="Times New Roman" w:eastAsia="Times New Roman" w:hAnsi="Times New Roman" w:cs="Times New Roman"/>
          <w:color w:val="000000"/>
          <w:sz w:val="20"/>
          <w:szCs w:val="20"/>
        </w:rPr>
        <w:t xml:space="preserve"> y Paulo Freire. </w:t>
      </w:r>
      <w:proofErr w:type="spellStart"/>
      <w:r w:rsidRPr="00543698">
        <w:rPr>
          <w:rFonts w:ascii="Times New Roman" w:eastAsia="Times New Roman" w:hAnsi="Times New Roman" w:cs="Times New Roman"/>
          <w:color w:val="000000"/>
          <w:sz w:val="20"/>
          <w:szCs w:val="20"/>
        </w:rPr>
        <w:t>En</w:t>
      </w:r>
      <w:proofErr w:type="spellEnd"/>
      <w:r w:rsidRPr="00543698">
        <w:rPr>
          <w:rFonts w:ascii="Times New Roman" w:eastAsia="Times New Roman" w:hAnsi="Times New Roman" w:cs="Times New Roman"/>
          <w:color w:val="000000"/>
          <w:sz w:val="20"/>
          <w:szCs w:val="20"/>
        </w:rPr>
        <w:t xml:space="preserve"> </w:t>
      </w:r>
      <w:proofErr w:type="spellStart"/>
      <w:r w:rsidRPr="00543698">
        <w:rPr>
          <w:rFonts w:ascii="Times New Roman" w:eastAsia="Times New Roman" w:hAnsi="Times New Roman" w:cs="Times New Roman"/>
          <w:color w:val="000000"/>
          <w:sz w:val="20"/>
          <w:szCs w:val="20"/>
        </w:rPr>
        <w:t>esta</w:t>
      </w:r>
      <w:proofErr w:type="spellEnd"/>
      <w:r w:rsidRPr="00543698">
        <w:rPr>
          <w:rFonts w:ascii="Times New Roman" w:eastAsia="Times New Roman" w:hAnsi="Times New Roman" w:cs="Times New Roman"/>
          <w:color w:val="000000"/>
          <w:sz w:val="20"/>
          <w:szCs w:val="20"/>
        </w:rPr>
        <w:t xml:space="preserve"> </w:t>
      </w:r>
      <w:proofErr w:type="spellStart"/>
      <w:r w:rsidRPr="00543698">
        <w:rPr>
          <w:rFonts w:ascii="Times New Roman" w:eastAsia="Times New Roman" w:hAnsi="Times New Roman" w:cs="Times New Roman"/>
          <w:color w:val="000000"/>
          <w:sz w:val="20"/>
          <w:szCs w:val="20"/>
        </w:rPr>
        <w:t>dinámica</w:t>
      </w:r>
      <w:proofErr w:type="spellEnd"/>
      <w:r w:rsidRPr="00543698">
        <w:rPr>
          <w:rFonts w:ascii="Times New Roman" w:eastAsia="Times New Roman" w:hAnsi="Times New Roman" w:cs="Times New Roman"/>
          <w:color w:val="000000"/>
          <w:sz w:val="20"/>
          <w:szCs w:val="20"/>
        </w:rPr>
        <w:t xml:space="preserve">, </w:t>
      </w:r>
      <w:proofErr w:type="spellStart"/>
      <w:r w:rsidRPr="00543698">
        <w:rPr>
          <w:rFonts w:ascii="Times New Roman" w:eastAsia="Times New Roman" w:hAnsi="Times New Roman" w:cs="Times New Roman"/>
          <w:color w:val="000000"/>
          <w:sz w:val="20"/>
          <w:szCs w:val="20"/>
        </w:rPr>
        <w:t>el</w:t>
      </w:r>
      <w:proofErr w:type="spellEnd"/>
      <w:r w:rsidRPr="00543698">
        <w:rPr>
          <w:rFonts w:ascii="Times New Roman" w:eastAsia="Times New Roman" w:hAnsi="Times New Roman" w:cs="Times New Roman"/>
          <w:color w:val="000000"/>
          <w:sz w:val="20"/>
          <w:szCs w:val="20"/>
        </w:rPr>
        <w:t xml:space="preserve"> contexto es crucial para que </w:t>
      </w:r>
      <w:proofErr w:type="spellStart"/>
      <w:r w:rsidRPr="00543698">
        <w:rPr>
          <w:rFonts w:ascii="Times New Roman" w:eastAsia="Times New Roman" w:hAnsi="Times New Roman" w:cs="Times New Roman"/>
          <w:color w:val="000000"/>
          <w:sz w:val="20"/>
          <w:szCs w:val="20"/>
        </w:rPr>
        <w:t>la</w:t>
      </w:r>
      <w:proofErr w:type="spellEnd"/>
      <w:r w:rsidRPr="00543698">
        <w:rPr>
          <w:rFonts w:ascii="Times New Roman" w:eastAsia="Times New Roman" w:hAnsi="Times New Roman" w:cs="Times New Roman"/>
          <w:color w:val="000000"/>
          <w:sz w:val="20"/>
          <w:szCs w:val="20"/>
        </w:rPr>
        <w:t xml:space="preserve"> </w:t>
      </w:r>
      <w:proofErr w:type="spellStart"/>
      <w:r w:rsidRPr="00543698">
        <w:rPr>
          <w:rFonts w:ascii="Times New Roman" w:eastAsia="Times New Roman" w:hAnsi="Times New Roman" w:cs="Times New Roman"/>
          <w:color w:val="000000"/>
          <w:sz w:val="20"/>
          <w:szCs w:val="20"/>
        </w:rPr>
        <w:t>innovación</w:t>
      </w:r>
      <w:proofErr w:type="spellEnd"/>
      <w:r w:rsidRPr="00543698">
        <w:rPr>
          <w:rFonts w:ascii="Times New Roman" w:eastAsia="Times New Roman" w:hAnsi="Times New Roman" w:cs="Times New Roman"/>
          <w:color w:val="000000"/>
          <w:sz w:val="20"/>
          <w:szCs w:val="20"/>
        </w:rPr>
        <w:t xml:space="preserve"> social </w:t>
      </w:r>
      <w:proofErr w:type="spellStart"/>
      <w:r w:rsidRPr="00543698">
        <w:rPr>
          <w:rFonts w:ascii="Times New Roman" w:eastAsia="Times New Roman" w:hAnsi="Times New Roman" w:cs="Times New Roman"/>
          <w:color w:val="000000"/>
          <w:sz w:val="20"/>
          <w:szCs w:val="20"/>
        </w:rPr>
        <w:t>pueda</w:t>
      </w:r>
      <w:proofErr w:type="spellEnd"/>
      <w:r w:rsidRPr="00543698">
        <w:rPr>
          <w:rFonts w:ascii="Times New Roman" w:eastAsia="Times New Roman" w:hAnsi="Times New Roman" w:cs="Times New Roman"/>
          <w:color w:val="000000"/>
          <w:sz w:val="20"/>
          <w:szCs w:val="20"/>
        </w:rPr>
        <w:t xml:space="preserve"> </w:t>
      </w:r>
      <w:proofErr w:type="spellStart"/>
      <w:r w:rsidRPr="00543698">
        <w:rPr>
          <w:rFonts w:ascii="Times New Roman" w:eastAsia="Times New Roman" w:hAnsi="Times New Roman" w:cs="Times New Roman"/>
          <w:color w:val="000000"/>
          <w:sz w:val="20"/>
          <w:szCs w:val="20"/>
        </w:rPr>
        <w:t>generar</w:t>
      </w:r>
      <w:proofErr w:type="spellEnd"/>
      <w:r w:rsidRPr="00543698">
        <w:rPr>
          <w:rFonts w:ascii="Times New Roman" w:eastAsia="Times New Roman" w:hAnsi="Times New Roman" w:cs="Times New Roman"/>
          <w:color w:val="000000"/>
          <w:sz w:val="20"/>
          <w:szCs w:val="20"/>
        </w:rPr>
        <w:t xml:space="preserve"> este tipo de </w:t>
      </w:r>
      <w:proofErr w:type="spellStart"/>
      <w:r w:rsidRPr="00543698">
        <w:rPr>
          <w:rFonts w:ascii="Times New Roman" w:eastAsia="Times New Roman" w:hAnsi="Times New Roman" w:cs="Times New Roman"/>
          <w:color w:val="000000"/>
          <w:sz w:val="20"/>
          <w:szCs w:val="20"/>
        </w:rPr>
        <w:t>aprendizaje</w:t>
      </w:r>
      <w:proofErr w:type="spellEnd"/>
      <w:r w:rsidRPr="00543698">
        <w:rPr>
          <w:rFonts w:ascii="Times New Roman" w:eastAsia="Times New Roman" w:hAnsi="Times New Roman" w:cs="Times New Roman"/>
          <w:color w:val="000000"/>
          <w:sz w:val="20"/>
          <w:szCs w:val="20"/>
        </w:rPr>
        <w:t xml:space="preserve">. Este </w:t>
      </w:r>
      <w:proofErr w:type="spellStart"/>
      <w:r w:rsidRPr="00543698">
        <w:rPr>
          <w:rFonts w:ascii="Times New Roman" w:eastAsia="Times New Roman" w:hAnsi="Times New Roman" w:cs="Times New Roman"/>
          <w:color w:val="000000"/>
          <w:sz w:val="20"/>
          <w:szCs w:val="20"/>
        </w:rPr>
        <w:t>trabajo</w:t>
      </w:r>
      <w:proofErr w:type="spellEnd"/>
      <w:r w:rsidRPr="00543698">
        <w:rPr>
          <w:rFonts w:ascii="Times New Roman" w:eastAsia="Times New Roman" w:hAnsi="Times New Roman" w:cs="Times New Roman"/>
          <w:color w:val="000000"/>
          <w:sz w:val="20"/>
          <w:szCs w:val="20"/>
        </w:rPr>
        <w:t xml:space="preserve"> es de </w:t>
      </w:r>
      <w:proofErr w:type="spellStart"/>
      <w:r w:rsidRPr="00543698">
        <w:rPr>
          <w:rFonts w:ascii="Times New Roman" w:eastAsia="Times New Roman" w:hAnsi="Times New Roman" w:cs="Times New Roman"/>
          <w:color w:val="000000"/>
          <w:sz w:val="20"/>
          <w:szCs w:val="20"/>
        </w:rPr>
        <w:t>interés</w:t>
      </w:r>
      <w:proofErr w:type="spellEnd"/>
      <w:r w:rsidRPr="00543698">
        <w:rPr>
          <w:rFonts w:ascii="Times New Roman" w:eastAsia="Times New Roman" w:hAnsi="Times New Roman" w:cs="Times New Roman"/>
          <w:color w:val="000000"/>
          <w:sz w:val="20"/>
          <w:szCs w:val="20"/>
        </w:rPr>
        <w:t xml:space="preserve"> para investigadores, educadores y gestores educativos</w:t>
      </w:r>
      <w:r>
        <w:rPr>
          <w:rFonts w:ascii="Times New Roman" w:eastAsia="Times New Roman" w:hAnsi="Times New Roman" w:cs="Times New Roman"/>
          <w:color w:val="000000"/>
          <w:sz w:val="20"/>
          <w:szCs w:val="20"/>
        </w:rPr>
        <w:t xml:space="preserve">.  </w:t>
      </w:r>
    </w:p>
    <w:p w14:paraId="1058A8C3" w14:textId="35455CEB" w:rsidR="00327695" w:rsidRDefault="00000000">
      <w:pPr>
        <w:spacing w:after="0" w:line="240" w:lineRule="auto"/>
        <w:rPr>
          <w:rFonts w:ascii="Times New Roman" w:eastAsia="Times New Roman" w:hAnsi="Times New Roman" w:cs="Times New Roman"/>
          <w:color w:val="C0C0C0"/>
          <w:sz w:val="20"/>
          <w:szCs w:val="20"/>
        </w:rPr>
      </w:pPr>
      <w:r>
        <w:rPr>
          <w:rFonts w:ascii="Times New Roman" w:eastAsia="Times New Roman" w:hAnsi="Times New Roman" w:cs="Times New Roman"/>
          <w:b/>
          <w:sz w:val="20"/>
          <w:szCs w:val="20"/>
        </w:rPr>
        <w:t xml:space="preserve">PALABRAS CLAVE: </w:t>
      </w:r>
      <w:proofErr w:type="spellStart"/>
      <w:r w:rsidR="00543698" w:rsidRPr="00543698">
        <w:rPr>
          <w:rFonts w:ascii="Times New Roman" w:eastAsia="Times New Roman" w:hAnsi="Times New Roman" w:cs="Times New Roman"/>
          <w:sz w:val="20"/>
          <w:szCs w:val="20"/>
        </w:rPr>
        <w:t>Innovación</w:t>
      </w:r>
      <w:proofErr w:type="spellEnd"/>
      <w:r w:rsidR="00543698" w:rsidRPr="00543698">
        <w:rPr>
          <w:rFonts w:ascii="Times New Roman" w:eastAsia="Times New Roman" w:hAnsi="Times New Roman" w:cs="Times New Roman"/>
          <w:sz w:val="20"/>
          <w:szCs w:val="20"/>
        </w:rPr>
        <w:t xml:space="preserve"> Socia</w:t>
      </w:r>
      <w:r w:rsidR="00543698">
        <w:rPr>
          <w:rFonts w:ascii="Times New Roman" w:eastAsia="Times New Roman" w:hAnsi="Times New Roman" w:cs="Times New Roman"/>
          <w:sz w:val="20"/>
          <w:szCs w:val="20"/>
        </w:rPr>
        <w:t>l;</w:t>
      </w:r>
      <w:r w:rsidR="00543698" w:rsidRPr="00543698">
        <w:rPr>
          <w:rFonts w:ascii="Times New Roman" w:eastAsia="Times New Roman" w:hAnsi="Times New Roman" w:cs="Times New Roman"/>
          <w:sz w:val="20"/>
          <w:szCs w:val="20"/>
        </w:rPr>
        <w:t xml:space="preserve"> </w:t>
      </w:r>
      <w:proofErr w:type="spellStart"/>
      <w:r w:rsidR="00543698" w:rsidRPr="00543698">
        <w:rPr>
          <w:rFonts w:ascii="Times New Roman" w:eastAsia="Times New Roman" w:hAnsi="Times New Roman" w:cs="Times New Roman"/>
          <w:sz w:val="20"/>
          <w:szCs w:val="20"/>
        </w:rPr>
        <w:t>Aprendizaje</w:t>
      </w:r>
      <w:proofErr w:type="spellEnd"/>
      <w:r w:rsidR="00543698">
        <w:rPr>
          <w:rFonts w:ascii="Times New Roman" w:eastAsia="Times New Roman" w:hAnsi="Times New Roman" w:cs="Times New Roman"/>
          <w:sz w:val="20"/>
          <w:szCs w:val="20"/>
        </w:rPr>
        <w:t>;</w:t>
      </w:r>
      <w:r w:rsidR="00543698" w:rsidRPr="00543698">
        <w:rPr>
          <w:rFonts w:ascii="Times New Roman" w:eastAsia="Times New Roman" w:hAnsi="Times New Roman" w:cs="Times New Roman"/>
          <w:sz w:val="20"/>
          <w:szCs w:val="20"/>
        </w:rPr>
        <w:t xml:space="preserve"> </w:t>
      </w:r>
      <w:proofErr w:type="spellStart"/>
      <w:r w:rsidR="00543698" w:rsidRPr="00543698">
        <w:rPr>
          <w:rFonts w:ascii="Times New Roman" w:eastAsia="Times New Roman" w:hAnsi="Times New Roman" w:cs="Times New Roman"/>
          <w:sz w:val="20"/>
          <w:szCs w:val="20"/>
        </w:rPr>
        <w:t>Aprendizaje</w:t>
      </w:r>
      <w:proofErr w:type="spellEnd"/>
      <w:r w:rsidR="00543698" w:rsidRPr="00543698">
        <w:rPr>
          <w:rFonts w:ascii="Times New Roman" w:eastAsia="Times New Roman" w:hAnsi="Times New Roman" w:cs="Times New Roman"/>
          <w:sz w:val="20"/>
          <w:szCs w:val="20"/>
        </w:rPr>
        <w:t xml:space="preserve"> Transformador</w:t>
      </w:r>
      <w:r w:rsidR="00543698">
        <w:rPr>
          <w:rFonts w:ascii="Times New Roman" w:eastAsia="Times New Roman" w:hAnsi="Times New Roman" w:cs="Times New Roman"/>
          <w:sz w:val="20"/>
          <w:szCs w:val="20"/>
        </w:rPr>
        <w:t>;</w:t>
      </w:r>
      <w:r w:rsidR="00543698" w:rsidRPr="00543698">
        <w:rPr>
          <w:rFonts w:ascii="Times New Roman" w:eastAsia="Times New Roman" w:hAnsi="Times New Roman" w:cs="Times New Roman"/>
          <w:sz w:val="20"/>
          <w:szCs w:val="20"/>
        </w:rPr>
        <w:t xml:space="preserve"> </w:t>
      </w:r>
      <w:proofErr w:type="spellStart"/>
      <w:r w:rsidR="00543698" w:rsidRPr="00543698">
        <w:rPr>
          <w:rFonts w:ascii="Times New Roman" w:eastAsia="Times New Roman" w:hAnsi="Times New Roman" w:cs="Times New Roman"/>
          <w:sz w:val="20"/>
          <w:szCs w:val="20"/>
        </w:rPr>
        <w:t>Educación</w:t>
      </w:r>
      <w:proofErr w:type="spellEnd"/>
      <w:r>
        <w:rPr>
          <w:rFonts w:ascii="Times New Roman" w:eastAsia="Times New Roman" w:hAnsi="Times New Roman" w:cs="Times New Roman"/>
          <w:sz w:val="20"/>
          <w:szCs w:val="20"/>
        </w:rPr>
        <w:t xml:space="preserve">. </w:t>
      </w:r>
    </w:p>
    <w:p w14:paraId="344F094C" w14:textId="77777777" w:rsidR="00327695" w:rsidRDefault="00327695">
      <w:pPr>
        <w:keepNext/>
        <w:pBdr>
          <w:top w:val="nil"/>
          <w:left w:val="nil"/>
          <w:bottom w:val="nil"/>
          <w:right w:val="nil"/>
          <w:between w:val="nil"/>
        </w:pBdr>
        <w:tabs>
          <w:tab w:val="left" w:pos="567"/>
          <w:tab w:val="left" w:pos="567"/>
        </w:tabs>
        <w:spacing w:after="0" w:line="360" w:lineRule="auto"/>
        <w:rPr>
          <w:rFonts w:ascii="Times New Roman" w:eastAsia="Times New Roman" w:hAnsi="Times New Roman" w:cs="Times New Roman"/>
          <w:b/>
          <w:color w:val="000000"/>
          <w:sz w:val="28"/>
          <w:szCs w:val="28"/>
        </w:rPr>
      </w:pPr>
    </w:p>
    <w:p w14:paraId="572474E3" w14:textId="415997E3" w:rsidR="00327695" w:rsidRDefault="00000000">
      <w:pPr>
        <w:keepNext/>
        <w:pBdr>
          <w:top w:val="nil"/>
          <w:left w:val="nil"/>
          <w:bottom w:val="nil"/>
          <w:right w:val="nil"/>
          <w:between w:val="nil"/>
        </w:pBdr>
        <w:tabs>
          <w:tab w:val="left" w:pos="567"/>
          <w:tab w:val="left" w:pos="567"/>
        </w:tabs>
        <w:spacing w:after="0" w:line="36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sz w:val="24"/>
          <w:szCs w:val="24"/>
        </w:rPr>
        <w:t>CONSIDERAÇÕES INICIAIS</w:t>
      </w:r>
    </w:p>
    <w:p w14:paraId="2CA4FEDC" w14:textId="77777777" w:rsidR="00327695" w:rsidRDefault="0032769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D10AC13" w14:textId="6F32342D" w:rsidR="00F50CC4" w:rsidRPr="00F50CC4" w:rsidRDefault="00F50CC4" w:rsidP="00F50CC4">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50CC4">
        <w:rPr>
          <w:rFonts w:ascii="Times New Roman" w:eastAsia="Times New Roman" w:hAnsi="Times New Roman" w:cs="Times New Roman"/>
          <w:color w:val="000000"/>
          <w:sz w:val="24"/>
          <w:szCs w:val="24"/>
        </w:rPr>
        <w:lastRenderedPageBreak/>
        <w:t xml:space="preserve">O escopo da inovação social é repensado constantemente por diversos autores, uma vez considerado in </w:t>
      </w:r>
      <w:proofErr w:type="spellStart"/>
      <w:r w:rsidRPr="00F50CC4">
        <w:rPr>
          <w:rFonts w:ascii="Times New Roman" w:eastAsia="Times New Roman" w:hAnsi="Times New Roman" w:cs="Times New Roman"/>
          <w:color w:val="000000"/>
          <w:sz w:val="24"/>
          <w:szCs w:val="24"/>
        </w:rPr>
        <w:t>progress</w:t>
      </w:r>
      <w:proofErr w:type="spellEnd"/>
      <w:r w:rsidRPr="00F50CC4">
        <w:rPr>
          <w:rFonts w:ascii="Times New Roman" w:eastAsia="Times New Roman" w:hAnsi="Times New Roman" w:cs="Times New Roman"/>
          <w:color w:val="000000"/>
          <w:sz w:val="24"/>
          <w:szCs w:val="24"/>
        </w:rPr>
        <w:t xml:space="preserve"> (Abad</w:t>
      </w:r>
      <w:r>
        <w:rPr>
          <w:rFonts w:ascii="Times New Roman" w:eastAsia="Times New Roman" w:hAnsi="Times New Roman" w:cs="Times New Roman"/>
          <w:color w:val="000000"/>
          <w:sz w:val="24"/>
          <w:szCs w:val="24"/>
        </w:rPr>
        <w:t>;</w:t>
      </w:r>
      <w:r w:rsidRPr="00F50CC4">
        <w:rPr>
          <w:rFonts w:ascii="Times New Roman" w:eastAsia="Times New Roman" w:hAnsi="Times New Roman" w:cs="Times New Roman"/>
          <w:color w:val="000000"/>
          <w:sz w:val="24"/>
          <w:szCs w:val="24"/>
        </w:rPr>
        <w:t xml:space="preserve"> </w:t>
      </w:r>
      <w:proofErr w:type="spellStart"/>
      <w:r w:rsidRPr="00F50CC4">
        <w:rPr>
          <w:rFonts w:ascii="Times New Roman" w:eastAsia="Times New Roman" w:hAnsi="Times New Roman" w:cs="Times New Roman"/>
          <w:color w:val="000000"/>
          <w:sz w:val="24"/>
          <w:szCs w:val="24"/>
        </w:rPr>
        <w:t>Ezponda</w:t>
      </w:r>
      <w:proofErr w:type="spellEnd"/>
      <w:r w:rsidRPr="00F50CC4">
        <w:rPr>
          <w:rFonts w:ascii="Times New Roman" w:eastAsia="Times New Roman" w:hAnsi="Times New Roman" w:cs="Times New Roman"/>
          <w:color w:val="000000"/>
          <w:sz w:val="24"/>
          <w:szCs w:val="24"/>
        </w:rPr>
        <w:t>, 2021). Extraí-lo da seara de um “conceito da moda”, em que se apresenta como um antídoto eficaz para quaisquer fins é um primeiro esforço. Celeiros propícios devem ser enfatizados para reais contribuições da pesquisa em IS, trazendo à tona os principais problemas e desafios que são abarcados.</w:t>
      </w:r>
    </w:p>
    <w:p w14:paraId="03A6534F" w14:textId="5ABB0A97" w:rsidR="00F50CC4" w:rsidRPr="00F50CC4" w:rsidRDefault="00F50CC4" w:rsidP="00F50CC4">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50CC4">
        <w:rPr>
          <w:rFonts w:ascii="Times New Roman" w:eastAsia="Times New Roman" w:hAnsi="Times New Roman" w:cs="Times New Roman"/>
          <w:color w:val="000000"/>
          <w:sz w:val="24"/>
          <w:szCs w:val="24"/>
        </w:rPr>
        <w:t>Há um ponto relevante nessa discussão. Uma inovação social precisa se adequar ao contexto em que ocorre, uma vez que seu crescimento e a expansão dependem da conexão com as condições locais, por vezes obstáculos ao seu mecanismo de escalabilidade (</w:t>
      </w:r>
      <w:proofErr w:type="spellStart"/>
      <w:r w:rsidRPr="00F50CC4">
        <w:rPr>
          <w:rFonts w:ascii="Times New Roman" w:eastAsia="Times New Roman" w:hAnsi="Times New Roman" w:cs="Times New Roman"/>
          <w:color w:val="000000"/>
          <w:sz w:val="24"/>
          <w:szCs w:val="24"/>
        </w:rPr>
        <w:t>Deserti</w:t>
      </w:r>
      <w:proofErr w:type="spellEnd"/>
      <w:r>
        <w:rPr>
          <w:rFonts w:ascii="Times New Roman" w:eastAsia="Times New Roman" w:hAnsi="Times New Roman" w:cs="Times New Roman"/>
          <w:color w:val="000000"/>
          <w:sz w:val="24"/>
          <w:szCs w:val="24"/>
        </w:rPr>
        <w:t>;</w:t>
      </w:r>
      <w:r w:rsidRPr="00F50CC4">
        <w:rPr>
          <w:rFonts w:ascii="Times New Roman" w:eastAsia="Times New Roman" w:hAnsi="Times New Roman" w:cs="Times New Roman"/>
          <w:color w:val="000000"/>
          <w:sz w:val="24"/>
          <w:szCs w:val="24"/>
        </w:rPr>
        <w:t xml:space="preserve"> Rizzo, 2020). Buscando contribuir para o campo em pauta e apresentar um campo contextual que vem sendo discutido pela literatura, este artigo busca apresentar as congruências entre inovação social e aprendizagem.</w:t>
      </w:r>
    </w:p>
    <w:p w14:paraId="1ED6C1A9" w14:textId="77777777" w:rsidR="00F50CC4" w:rsidRPr="00F50CC4" w:rsidRDefault="00F50CC4" w:rsidP="00F50CC4">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50CC4">
        <w:rPr>
          <w:rFonts w:ascii="Times New Roman" w:eastAsia="Times New Roman" w:hAnsi="Times New Roman" w:cs="Times New Roman"/>
          <w:color w:val="000000"/>
          <w:sz w:val="24"/>
          <w:szCs w:val="24"/>
        </w:rPr>
        <w:t xml:space="preserve">A inspiração deste trabalho se deu no artigo de Batista e Helal (2023), que apresentou a relação entre educação e inovação social como bem documentada na literatura. Este trabalho evidenciou que o principal vetor entre as temáticas é a aprendizagem, mais especificamente defendida pelo trabalho de </w:t>
      </w:r>
      <w:proofErr w:type="spellStart"/>
      <w:r w:rsidRPr="00F50CC4">
        <w:rPr>
          <w:rFonts w:ascii="Times New Roman" w:eastAsia="Times New Roman" w:hAnsi="Times New Roman" w:cs="Times New Roman"/>
          <w:color w:val="000000"/>
          <w:sz w:val="24"/>
          <w:szCs w:val="24"/>
        </w:rPr>
        <w:t>Yee</w:t>
      </w:r>
      <w:proofErr w:type="spellEnd"/>
      <w:r w:rsidRPr="00F50CC4">
        <w:rPr>
          <w:rFonts w:ascii="Times New Roman" w:eastAsia="Times New Roman" w:hAnsi="Times New Roman" w:cs="Times New Roman"/>
          <w:color w:val="000000"/>
          <w:sz w:val="24"/>
          <w:szCs w:val="24"/>
        </w:rPr>
        <w:t xml:space="preserve">, </w:t>
      </w:r>
      <w:proofErr w:type="spellStart"/>
      <w:r w:rsidRPr="00F50CC4">
        <w:rPr>
          <w:rFonts w:ascii="Times New Roman" w:eastAsia="Times New Roman" w:hAnsi="Times New Roman" w:cs="Times New Roman"/>
          <w:color w:val="000000"/>
          <w:sz w:val="24"/>
          <w:szCs w:val="24"/>
        </w:rPr>
        <w:t>Raijmakers</w:t>
      </w:r>
      <w:proofErr w:type="spellEnd"/>
      <w:r w:rsidRPr="00F50CC4">
        <w:rPr>
          <w:rFonts w:ascii="Times New Roman" w:eastAsia="Times New Roman" w:hAnsi="Times New Roman" w:cs="Times New Roman"/>
          <w:color w:val="000000"/>
          <w:sz w:val="24"/>
          <w:szCs w:val="24"/>
        </w:rPr>
        <w:t xml:space="preserve"> e </w:t>
      </w:r>
      <w:proofErr w:type="spellStart"/>
      <w:r w:rsidRPr="00F50CC4">
        <w:rPr>
          <w:rFonts w:ascii="Times New Roman" w:eastAsia="Times New Roman" w:hAnsi="Times New Roman" w:cs="Times New Roman"/>
          <w:color w:val="000000"/>
          <w:sz w:val="24"/>
          <w:szCs w:val="24"/>
        </w:rPr>
        <w:t>Ichikawa</w:t>
      </w:r>
      <w:proofErr w:type="spellEnd"/>
      <w:r w:rsidRPr="00F50CC4">
        <w:rPr>
          <w:rFonts w:ascii="Times New Roman" w:eastAsia="Times New Roman" w:hAnsi="Times New Roman" w:cs="Times New Roman"/>
          <w:color w:val="000000"/>
          <w:sz w:val="24"/>
          <w:szCs w:val="24"/>
        </w:rPr>
        <w:t xml:space="preserve"> (2019) como a chamada aprendizagem transformativa, um tipo de aprendizagem que modifica os sujeitos com os princípios de inovação social. Desse modo, este estudo apresenta uma delimitação da congruência e um avanço no campo teórico educacional e da inovação social.</w:t>
      </w:r>
    </w:p>
    <w:p w14:paraId="2FD04092" w14:textId="1BAA97F2" w:rsidR="00F50CC4" w:rsidRPr="00F50CC4" w:rsidRDefault="00F50CC4" w:rsidP="00F50CC4">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50CC4">
        <w:rPr>
          <w:rFonts w:ascii="Times New Roman" w:eastAsia="Times New Roman" w:hAnsi="Times New Roman" w:cs="Times New Roman"/>
          <w:color w:val="000000"/>
          <w:sz w:val="24"/>
          <w:szCs w:val="24"/>
        </w:rPr>
        <w:t>O último fenômeno apontado tem uma natureza multidisciplinar (</w:t>
      </w:r>
      <w:proofErr w:type="spellStart"/>
      <w:r w:rsidRPr="00F50CC4">
        <w:rPr>
          <w:rFonts w:ascii="Times New Roman" w:eastAsia="Times New Roman" w:hAnsi="Times New Roman" w:cs="Times New Roman"/>
          <w:color w:val="000000"/>
          <w:sz w:val="24"/>
          <w:szCs w:val="24"/>
        </w:rPr>
        <w:t>Cajaiba</w:t>
      </w:r>
      <w:proofErr w:type="spellEnd"/>
      <w:r w:rsidRPr="00F50CC4">
        <w:rPr>
          <w:rFonts w:ascii="Times New Roman" w:eastAsia="Times New Roman" w:hAnsi="Times New Roman" w:cs="Times New Roman"/>
          <w:color w:val="000000"/>
          <w:sz w:val="24"/>
          <w:szCs w:val="24"/>
        </w:rPr>
        <w:t xml:space="preserve">-Santana, 2014; </w:t>
      </w:r>
      <w:proofErr w:type="spellStart"/>
      <w:r w:rsidRPr="00F50CC4">
        <w:rPr>
          <w:rFonts w:ascii="Times New Roman" w:eastAsia="Times New Roman" w:hAnsi="Times New Roman" w:cs="Times New Roman"/>
          <w:color w:val="000000"/>
          <w:sz w:val="24"/>
          <w:szCs w:val="24"/>
        </w:rPr>
        <w:t>Foroudi</w:t>
      </w:r>
      <w:proofErr w:type="spellEnd"/>
      <w:r>
        <w:rPr>
          <w:rFonts w:ascii="Times New Roman" w:eastAsia="Times New Roman" w:hAnsi="Times New Roman" w:cs="Times New Roman"/>
          <w:color w:val="000000"/>
          <w:sz w:val="24"/>
          <w:szCs w:val="24"/>
        </w:rPr>
        <w:t xml:space="preserve"> </w:t>
      </w:r>
      <w:r w:rsidRPr="00F50CC4">
        <w:rPr>
          <w:rFonts w:ascii="Times New Roman" w:eastAsia="Times New Roman" w:hAnsi="Times New Roman" w:cs="Times New Roman"/>
          <w:i/>
          <w:iCs/>
          <w:color w:val="000000"/>
          <w:sz w:val="24"/>
          <w:szCs w:val="24"/>
        </w:rPr>
        <w:t>et al</w:t>
      </w:r>
      <w:r>
        <w:rPr>
          <w:rFonts w:ascii="Times New Roman" w:eastAsia="Times New Roman" w:hAnsi="Times New Roman" w:cs="Times New Roman"/>
          <w:color w:val="000000"/>
          <w:sz w:val="24"/>
          <w:szCs w:val="24"/>
        </w:rPr>
        <w:t>.</w:t>
      </w:r>
      <w:r w:rsidRPr="00F50CC4">
        <w:rPr>
          <w:rFonts w:ascii="Times New Roman" w:eastAsia="Times New Roman" w:hAnsi="Times New Roman" w:cs="Times New Roman"/>
          <w:color w:val="000000"/>
          <w:sz w:val="24"/>
          <w:szCs w:val="24"/>
        </w:rPr>
        <w:t>, 2020) e consegue fornecer fórmulas alternativas de inspiração para questões educacionais alinhadas com a visão socioeconômica (Alden Rivers</w:t>
      </w:r>
      <w:r>
        <w:rPr>
          <w:rFonts w:ascii="Times New Roman" w:eastAsia="Times New Roman" w:hAnsi="Times New Roman" w:cs="Times New Roman"/>
          <w:color w:val="000000"/>
          <w:sz w:val="24"/>
          <w:szCs w:val="24"/>
        </w:rPr>
        <w:t xml:space="preserve"> </w:t>
      </w:r>
      <w:r w:rsidRPr="00F50CC4">
        <w:rPr>
          <w:rFonts w:ascii="Times New Roman" w:eastAsia="Times New Roman" w:hAnsi="Times New Roman" w:cs="Times New Roman"/>
          <w:i/>
          <w:iCs/>
          <w:color w:val="000000"/>
          <w:sz w:val="24"/>
          <w:szCs w:val="24"/>
        </w:rPr>
        <w:t>et al</w:t>
      </w:r>
      <w:r>
        <w:rPr>
          <w:rFonts w:ascii="Times New Roman" w:eastAsia="Times New Roman" w:hAnsi="Times New Roman" w:cs="Times New Roman"/>
          <w:color w:val="000000"/>
          <w:sz w:val="24"/>
          <w:szCs w:val="24"/>
        </w:rPr>
        <w:t>.</w:t>
      </w:r>
      <w:r w:rsidRPr="00F50CC4">
        <w:rPr>
          <w:rFonts w:ascii="Times New Roman" w:eastAsia="Times New Roman" w:hAnsi="Times New Roman" w:cs="Times New Roman"/>
          <w:color w:val="000000"/>
          <w:sz w:val="24"/>
          <w:szCs w:val="24"/>
        </w:rPr>
        <w:t xml:space="preserve">, 2015; </w:t>
      </w:r>
      <w:proofErr w:type="spellStart"/>
      <w:r w:rsidRPr="00F50CC4">
        <w:rPr>
          <w:rFonts w:ascii="Times New Roman" w:eastAsia="Times New Roman" w:hAnsi="Times New Roman" w:cs="Times New Roman"/>
          <w:color w:val="000000"/>
          <w:sz w:val="24"/>
          <w:szCs w:val="24"/>
        </w:rPr>
        <w:t>Loogma</w:t>
      </w:r>
      <w:proofErr w:type="spellEnd"/>
      <w:r>
        <w:rPr>
          <w:rFonts w:ascii="Times New Roman" w:eastAsia="Times New Roman" w:hAnsi="Times New Roman" w:cs="Times New Roman"/>
          <w:color w:val="000000"/>
          <w:sz w:val="24"/>
          <w:szCs w:val="24"/>
        </w:rPr>
        <w:t>;</w:t>
      </w:r>
      <w:r w:rsidRPr="00F50CC4">
        <w:rPr>
          <w:rFonts w:ascii="Times New Roman" w:eastAsia="Times New Roman" w:hAnsi="Times New Roman" w:cs="Times New Roman"/>
          <w:color w:val="000000"/>
          <w:sz w:val="24"/>
          <w:szCs w:val="24"/>
        </w:rPr>
        <w:t xml:space="preserve"> </w:t>
      </w:r>
      <w:proofErr w:type="spellStart"/>
      <w:r w:rsidRPr="00F50CC4">
        <w:rPr>
          <w:rFonts w:ascii="Times New Roman" w:eastAsia="Times New Roman" w:hAnsi="Times New Roman" w:cs="Times New Roman"/>
          <w:color w:val="000000"/>
          <w:sz w:val="24"/>
          <w:szCs w:val="24"/>
        </w:rPr>
        <w:t>Tafel-Viia</w:t>
      </w:r>
      <w:proofErr w:type="spellEnd"/>
      <w:r>
        <w:rPr>
          <w:rFonts w:ascii="Times New Roman" w:eastAsia="Times New Roman" w:hAnsi="Times New Roman" w:cs="Times New Roman"/>
          <w:color w:val="000000"/>
          <w:sz w:val="24"/>
          <w:szCs w:val="24"/>
        </w:rPr>
        <w:t>;</w:t>
      </w:r>
      <w:r w:rsidRPr="00F50CC4">
        <w:rPr>
          <w:rFonts w:ascii="Times New Roman" w:eastAsia="Times New Roman" w:hAnsi="Times New Roman" w:cs="Times New Roman"/>
          <w:color w:val="000000"/>
          <w:sz w:val="24"/>
          <w:szCs w:val="24"/>
        </w:rPr>
        <w:t xml:space="preserve"> </w:t>
      </w:r>
      <w:proofErr w:type="spellStart"/>
      <w:r w:rsidRPr="00F50CC4">
        <w:rPr>
          <w:rFonts w:ascii="Times New Roman" w:eastAsia="Times New Roman" w:hAnsi="Times New Roman" w:cs="Times New Roman"/>
          <w:color w:val="000000"/>
          <w:sz w:val="24"/>
          <w:szCs w:val="24"/>
        </w:rPr>
        <w:t>Ümarik</w:t>
      </w:r>
      <w:proofErr w:type="spellEnd"/>
      <w:r w:rsidRPr="00F50CC4">
        <w:rPr>
          <w:rFonts w:ascii="Times New Roman" w:eastAsia="Times New Roman" w:hAnsi="Times New Roman" w:cs="Times New Roman"/>
          <w:color w:val="000000"/>
          <w:sz w:val="24"/>
          <w:szCs w:val="24"/>
        </w:rPr>
        <w:t>, 2013; Schröder</w:t>
      </w:r>
      <w:r>
        <w:rPr>
          <w:rFonts w:ascii="Times New Roman" w:eastAsia="Times New Roman" w:hAnsi="Times New Roman" w:cs="Times New Roman"/>
          <w:color w:val="000000"/>
          <w:sz w:val="24"/>
          <w:szCs w:val="24"/>
        </w:rPr>
        <w:t>;</w:t>
      </w:r>
      <w:r w:rsidRPr="00F50CC4">
        <w:rPr>
          <w:rFonts w:ascii="Times New Roman" w:eastAsia="Times New Roman" w:hAnsi="Times New Roman" w:cs="Times New Roman"/>
          <w:color w:val="000000"/>
          <w:sz w:val="24"/>
          <w:szCs w:val="24"/>
        </w:rPr>
        <w:t xml:space="preserve"> Krüger, 2019). Assim, podemos nos perguntar como se dá essa relação? Quais os caminhos teóricos entre esses temas?</w:t>
      </w:r>
    </w:p>
    <w:p w14:paraId="2046F7EB" w14:textId="1A398990" w:rsidR="00327695" w:rsidRDefault="00F50CC4" w:rsidP="00F50CC4">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50CC4">
        <w:rPr>
          <w:rFonts w:ascii="Times New Roman" w:eastAsia="Times New Roman" w:hAnsi="Times New Roman" w:cs="Times New Roman"/>
          <w:color w:val="000000"/>
          <w:sz w:val="24"/>
          <w:szCs w:val="24"/>
        </w:rPr>
        <w:t xml:space="preserve">Para responder a essas perguntas, apresentamos uma revisão sistemática da literatura (RSL), guiada preliminarmente por análise bibliométrica, que, após aplicação de um método de seleção </w:t>
      </w:r>
      <w:proofErr w:type="spellStart"/>
      <w:r w:rsidRPr="006C6734">
        <w:rPr>
          <w:rFonts w:ascii="Times New Roman" w:eastAsia="Times New Roman" w:hAnsi="Times New Roman" w:cs="Times New Roman"/>
          <w:i/>
          <w:iCs/>
          <w:color w:val="000000"/>
          <w:sz w:val="24"/>
          <w:szCs w:val="24"/>
        </w:rPr>
        <w:t>methodi</w:t>
      </w:r>
      <w:proofErr w:type="spellEnd"/>
      <w:r w:rsidRPr="006C6734">
        <w:rPr>
          <w:rFonts w:ascii="Times New Roman" w:eastAsia="Times New Roman" w:hAnsi="Times New Roman" w:cs="Times New Roman"/>
          <w:i/>
          <w:iCs/>
          <w:color w:val="000000"/>
          <w:sz w:val="24"/>
          <w:szCs w:val="24"/>
        </w:rPr>
        <w:t xml:space="preserve"> </w:t>
      </w:r>
      <w:proofErr w:type="spellStart"/>
      <w:r w:rsidRPr="006C6734">
        <w:rPr>
          <w:rFonts w:ascii="Times New Roman" w:eastAsia="Times New Roman" w:hAnsi="Times New Roman" w:cs="Times New Roman"/>
          <w:i/>
          <w:iCs/>
          <w:color w:val="000000"/>
          <w:sz w:val="24"/>
          <w:szCs w:val="24"/>
        </w:rPr>
        <w:t>ordinatio</w:t>
      </w:r>
      <w:proofErr w:type="spellEnd"/>
      <w:r w:rsidRPr="00F50CC4">
        <w:rPr>
          <w:rFonts w:ascii="Times New Roman" w:eastAsia="Times New Roman" w:hAnsi="Times New Roman" w:cs="Times New Roman"/>
          <w:color w:val="000000"/>
          <w:sz w:val="24"/>
          <w:szCs w:val="24"/>
        </w:rPr>
        <w:t xml:space="preserve"> (Pagani</w:t>
      </w:r>
      <w:r>
        <w:rPr>
          <w:rFonts w:ascii="Times New Roman" w:eastAsia="Times New Roman" w:hAnsi="Times New Roman" w:cs="Times New Roman"/>
          <w:color w:val="000000"/>
          <w:sz w:val="24"/>
          <w:szCs w:val="24"/>
        </w:rPr>
        <w:t>;</w:t>
      </w:r>
      <w:r w:rsidRPr="00F50CC4">
        <w:rPr>
          <w:rFonts w:ascii="Times New Roman" w:eastAsia="Times New Roman" w:hAnsi="Times New Roman" w:cs="Times New Roman"/>
          <w:color w:val="000000"/>
          <w:sz w:val="24"/>
          <w:szCs w:val="24"/>
        </w:rPr>
        <w:t xml:space="preserve"> </w:t>
      </w:r>
      <w:proofErr w:type="spellStart"/>
      <w:r w:rsidRPr="00F50CC4">
        <w:rPr>
          <w:rFonts w:ascii="Times New Roman" w:eastAsia="Times New Roman" w:hAnsi="Times New Roman" w:cs="Times New Roman"/>
          <w:color w:val="000000"/>
          <w:sz w:val="24"/>
          <w:szCs w:val="24"/>
        </w:rPr>
        <w:t>Kovaleski</w:t>
      </w:r>
      <w:proofErr w:type="spellEnd"/>
      <w:r>
        <w:rPr>
          <w:rFonts w:ascii="Times New Roman" w:eastAsia="Times New Roman" w:hAnsi="Times New Roman" w:cs="Times New Roman"/>
          <w:color w:val="000000"/>
          <w:sz w:val="24"/>
          <w:szCs w:val="24"/>
        </w:rPr>
        <w:t>;</w:t>
      </w:r>
      <w:r w:rsidRPr="00F50CC4">
        <w:rPr>
          <w:rFonts w:ascii="Times New Roman" w:eastAsia="Times New Roman" w:hAnsi="Times New Roman" w:cs="Times New Roman"/>
          <w:color w:val="000000"/>
          <w:sz w:val="24"/>
          <w:szCs w:val="24"/>
        </w:rPr>
        <w:t xml:space="preserve"> Resende, 2015, 2017), consegue discutir brevemente sobre a trajetória teórico-empírica entre a inovação social e a aprendizagem. Temas, autores e direções são apresentados no decorrer deste estudo.</w:t>
      </w:r>
    </w:p>
    <w:p w14:paraId="358F3C1D" w14:textId="77777777" w:rsidR="00F50CC4" w:rsidRDefault="00F50CC4" w:rsidP="00F50CC4">
      <w:pPr>
        <w:keepNext/>
        <w:pBdr>
          <w:top w:val="nil"/>
          <w:left w:val="nil"/>
          <w:bottom w:val="nil"/>
          <w:right w:val="nil"/>
          <w:between w:val="nil"/>
        </w:pBdr>
        <w:tabs>
          <w:tab w:val="left" w:pos="567"/>
          <w:tab w:val="left" w:pos="567"/>
        </w:tabs>
        <w:spacing w:after="0" w:line="360" w:lineRule="auto"/>
        <w:rPr>
          <w:rFonts w:ascii="Times New Roman" w:eastAsia="Times New Roman" w:hAnsi="Times New Roman" w:cs="Times New Roman"/>
          <w:b/>
          <w:color w:val="000000"/>
          <w:sz w:val="28"/>
          <w:szCs w:val="28"/>
        </w:rPr>
      </w:pPr>
    </w:p>
    <w:p w14:paraId="0ACB459E" w14:textId="3335BBE3" w:rsidR="00F50CC4" w:rsidRDefault="00F50CC4" w:rsidP="00F50CC4">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50CC4">
        <w:rPr>
          <w:rFonts w:ascii="Times New Roman" w:eastAsia="Times New Roman" w:hAnsi="Times New Roman" w:cs="Times New Roman"/>
          <w:b/>
          <w:color w:val="000000"/>
          <w:sz w:val="24"/>
          <w:szCs w:val="24"/>
        </w:rPr>
        <w:t>INOVAÇÃO SOCIAL E APRENDIZAGEM: A ABORDAGEM TRANSFORMATIVA</w:t>
      </w:r>
    </w:p>
    <w:p w14:paraId="3A71A9E3" w14:textId="77777777" w:rsidR="00F50CC4" w:rsidRDefault="00F50CC4" w:rsidP="00F50CC4">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60A9640D" w14:textId="38B4F254" w:rsidR="00F50CC4" w:rsidRPr="00F50CC4" w:rsidRDefault="00F50CC4" w:rsidP="00F50CC4">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50CC4">
        <w:rPr>
          <w:rFonts w:ascii="Times New Roman" w:eastAsia="Times New Roman" w:hAnsi="Times New Roman" w:cs="Times New Roman"/>
          <w:color w:val="000000"/>
          <w:sz w:val="24"/>
          <w:szCs w:val="24"/>
        </w:rPr>
        <w:t xml:space="preserve">A educação pode ir além de uma mera transferência de conhecimento, tendo, em seu percurso, a criação de uma rede de aprendizagem, em detrimento de um projeto, de um </w:t>
      </w:r>
      <w:r w:rsidRPr="00F50CC4">
        <w:rPr>
          <w:rFonts w:ascii="Times New Roman" w:eastAsia="Times New Roman" w:hAnsi="Times New Roman" w:cs="Times New Roman"/>
          <w:color w:val="000000"/>
          <w:sz w:val="24"/>
          <w:szCs w:val="24"/>
        </w:rPr>
        <w:lastRenderedPageBreak/>
        <w:t>programa ou de um treinamento (</w:t>
      </w:r>
      <w:proofErr w:type="spellStart"/>
      <w:r w:rsidRPr="00F50CC4">
        <w:rPr>
          <w:rFonts w:ascii="Times New Roman" w:eastAsia="Times New Roman" w:hAnsi="Times New Roman" w:cs="Times New Roman"/>
          <w:color w:val="000000"/>
          <w:sz w:val="24"/>
          <w:szCs w:val="24"/>
        </w:rPr>
        <w:t>Yee</w:t>
      </w:r>
      <w:proofErr w:type="spellEnd"/>
      <w:r>
        <w:rPr>
          <w:rFonts w:ascii="Times New Roman" w:eastAsia="Times New Roman" w:hAnsi="Times New Roman" w:cs="Times New Roman"/>
          <w:color w:val="000000"/>
          <w:sz w:val="24"/>
          <w:szCs w:val="24"/>
        </w:rPr>
        <w:t>;</w:t>
      </w:r>
      <w:r w:rsidRPr="00F50CC4">
        <w:rPr>
          <w:rFonts w:ascii="Times New Roman" w:eastAsia="Times New Roman" w:hAnsi="Times New Roman" w:cs="Times New Roman"/>
          <w:color w:val="000000"/>
          <w:sz w:val="24"/>
          <w:szCs w:val="24"/>
        </w:rPr>
        <w:t xml:space="preserve"> </w:t>
      </w:r>
      <w:proofErr w:type="spellStart"/>
      <w:r w:rsidRPr="00F50CC4">
        <w:rPr>
          <w:rFonts w:ascii="Times New Roman" w:eastAsia="Times New Roman" w:hAnsi="Times New Roman" w:cs="Times New Roman"/>
          <w:color w:val="000000"/>
          <w:sz w:val="24"/>
          <w:szCs w:val="24"/>
        </w:rPr>
        <w:t>Raijmakers</w:t>
      </w:r>
      <w:proofErr w:type="spellEnd"/>
      <w:r>
        <w:rPr>
          <w:rFonts w:ascii="Times New Roman" w:eastAsia="Times New Roman" w:hAnsi="Times New Roman" w:cs="Times New Roman"/>
          <w:color w:val="000000"/>
          <w:sz w:val="24"/>
          <w:szCs w:val="24"/>
        </w:rPr>
        <w:t>;</w:t>
      </w:r>
      <w:r w:rsidRPr="00F50CC4">
        <w:rPr>
          <w:rFonts w:ascii="Times New Roman" w:eastAsia="Times New Roman" w:hAnsi="Times New Roman" w:cs="Times New Roman"/>
          <w:color w:val="000000"/>
          <w:sz w:val="24"/>
          <w:szCs w:val="24"/>
        </w:rPr>
        <w:t xml:space="preserve"> </w:t>
      </w:r>
      <w:proofErr w:type="spellStart"/>
      <w:r w:rsidRPr="00F50CC4">
        <w:rPr>
          <w:rFonts w:ascii="Times New Roman" w:eastAsia="Times New Roman" w:hAnsi="Times New Roman" w:cs="Times New Roman"/>
          <w:color w:val="000000"/>
          <w:sz w:val="24"/>
          <w:szCs w:val="24"/>
        </w:rPr>
        <w:t>Ichikawa</w:t>
      </w:r>
      <w:proofErr w:type="spellEnd"/>
      <w:r w:rsidRPr="00F50CC4">
        <w:rPr>
          <w:rFonts w:ascii="Times New Roman" w:eastAsia="Times New Roman" w:hAnsi="Times New Roman" w:cs="Times New Roman"/>
          <w:color w:val="000000"/>
          <w:sz w:val="24"/>
          <w:szCs w:val="24"/>
        </w:rPr>
        <w:t>, 2019). Para isso, é necessária uma prévia transformação da concepção da educação.</w:t>
      </w:r>
    </w:p>
    <w:p w14:paraId="4E5C178C" w14:textId="77777777" w:rsidR="00F50CC4" w:rsidRDefault="00F50CC4" w:rsidP="00F50CC4">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50CC4">
        <w:rPr>
          <w:rFonts w:ascii="Times New Roman" w:eastAsia="Times New Roman" w:hAnsi="Times New Roman" w:cs="Times New Roman"/>
          <w:color w:val="000000"/>
          <w:sz w:val="24"/>
          <w:szCs w:val="24"/>
        </w:rPr>
        <w:t>Inicialmente, a colaboração é um requisito que envolve interações e diálogos críticos capazes de desencadear a aprendizagem transformativa, fenômeno surgido no campo da educação de adultos ocidental que se destina a causar efetiva transformação em várias direções em que se submete a ela, como exemplo o despertar da consciência do papel social (</w:t>
      </w:r>
      <w:proofErr w:type="spellStart"/>
      <w:r w:rsidRPr="00F50CC4">
        <w:rPr>
          <w:rFonts w:ascii="Times New Roman" w:eastAsia="Times New Roman" w:hAnsi="Times New Roman" w:cs="Times New Roman"/>
          <w:color w:val="000000"/>
          <w:sz w:val="24"/>
          <w:szCs w:val="24"/>
        </w:rPr>
        <w:t>Yee</w:t>
      </w:r>
      <w:proofErr w:type="spellEnd"/>
      <w:r>
        <w:rPr>
          <w:rFonts w:ascii="Times New Roman" w:eastAsia="Times New Roman" w:hAnsi="Times New Roman" w:cs="Times New Roman"/>
          <w:color w:val="000000"/>
          <w:sz w:val="24"/>
          <w:szCs w:val="24"/>
        </w:rPr>
        <w:t>;</w:t>
      </w:r>
      <w:r w:rsidRPr="00F50CC4">
        <w:rPr>
          <w:rFonts w:ascii="Times New Roman" w:eastAsia="Times New Roman" w:hAnsi="Times New Roman" w:cs="Times New Roman"/>
          <w:color w:val="000000"/>
          <w:sz w:val="24"/>
          <w:szCs w:val="24"/>
        </w:rPr>
        <w:t xml:space="preserve"> </w:t>
      </w:r>
      <w:proofErr w:type="spellStart"/>
      <w:r w:rsidRPr="00F50CC4">
        <w:rPr>
          <w:rFonts w:ascii="Times New Roman" w:eastAsia="Times New Roman" w:hAnsi="Times New Roman" w:cs="Times New Roman"/>
          <w:color w:val="000000"/>
          <w:sz w:val="24"/>
          <w:szCs w:val="24"/>
        </w:rPr>
        <w:t>Raijmakers</w:t>
      </w:r>
      <w:proofErr w:type="spellEnd"/>
      <w:r>
        <w:rPr>
          <w:rFonts w:ascii="Times New Roman" w:eastAsia="Times New Roman" w:hAnsi="Times New Roman" w:cs="Times New Roman"/>
          <w:color w:val="000000"/>
          <w:sz w:val="24"/>
          <w:szCs w:val="24"/>
        </w:rPr>
        <w:t>;</w:t>
      </w:r>
      <w:r w:rsidRPr="00F50CC4">
        <w:rPr>
          <w:rFonts w:ascii="Times New Roman" w:eastAsia="Times New Roman" w:hAnsi="Times New Roman" w:cs="Times New Roman"/>
          <w:color w:val="000000"/>
          <w:sz w:val="24"/>
          <w:szCs w:val="24"/>
        </w:rPr>
        <w:t xml:space="preserve"> </w:t>
      </w:r>
      <w:proofErr w:type="spellStart"/>
      <w:r w:rsidRPr="00F50CC4">
        <w:rPr>
          <w:rFonts w:ascii="Times New Roman" w:eastAsia="Times New Roman" w:hAnsi="Times New Roman" w:cs="Times New Roman"/>
          <w:color w:val="000000"/>
          <w:sz w:val="24"/>
          <w:szCs w:val="24"/>
        </w:rPr>
        <w:t>Ichikawa</w:t>
      </w:r>
      <w:proofErr w:type="spellEnd"/>
      <w:r w:rsidRPr="00F50CC4">
        <w:rPr>
          <w:rFonts w:ascii="Times New Roman" w:eastAsia="Times New Roman" w:hAnsi="Times New Roman" w:cs="Times New Roman"/>
          <w:color w:val="000000"/>
          <w:sz w:val="24"/>
          <w:szCs w:val="24"/>
        </w:rPr>
        <w:t>, 2019).</w:t>
      </w:r>
    </w:p>
    <w:p w14:paraId="1E920160" w14:textId="01604479" w:rsidR="00F50CC4" w:rsidRPr="00F50CC4" w:rsidRDefault="00F50CC4" w:rsidP="00F50CC4">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50CC4">
        <w:rPr>
          <w:rFonts w:ascii="Times New Roman" w:eastAsia="Times New Roman" w:hAnsi="Times New Roman" w:cs="Times New Roman"/>
          <w:color w:val="000000"/>
          <w:sz w:val="24"/>
          <w:szCs w:val="24"/>
        </w:rPr>
        <w:t>Essa proposta coaduna com a inovação social, uma vez que busca fornecer às pessoas o alcance de capacidades necessárias para a participação social em todos os níveis (</w:t>
      </w:r>
      <w:proofErr w:type="spellStart"/>
      <w:r w:rsidRPr="00F50CC4">
        <w:rPr>
          <w:rFonts w:ascii="Times New Roman" w:eastAsia="Times New Roman" w:hAnsi="Times New Roman" w:cs="Times New Roman"/>
          <w:color w:val="000000"/>
          <w:sz w:val="24"/>
          <w:szCs w:val="24"/>
        </w:rPr>
        <w:t>Giesecke</w:t>
      </w:r>
      <w:proofErr w:type="spellEnd"/>
      <w:r>
        <w:rPr>
          <w:rFonts w:ascii="Times New Roman" w:eastAsia="Times New Roman" w:hAnsi="Times New Roman" w:cs="Times New Roman"/>
          <w:color w:val="000000"/>
          <w:sz w:val="24"/>
          <w:szCs w:val="24"/>
        </w:rPr>
        <w:t>;</w:t>
      </w:r>
      <w:r w:rsidRPr="00F50CC4">
        <w:rPr>
          <w:rFonts w:ascii="Times New Roman" w:eastAsia="Times New Roman" w:hAnsi="Times New Roman" w:cs="Times New Roman"/>
          <w:color w:val="000000"/>
          <w:sz w:val="24"/>
          <w:szCs w:val="24"/>
        </w:rPr>
        <w:t xml:space="preserve"> </w:t>
      </w:r>
      <w:proofErr w:type="spellStart"/>
      <w:r w:rsidRPr="00F50CC4">
        <w:rPr>
          <w:rFonts w:ascii="Times New Roman" w:eastAsia="Times New Roman" w:hAnsi="Times New Roman" w:cs="Times New Roman"/>
          <w:color w:val="000000"/>
          <w:sz w:val="24"/>
          <w:szCs w:val="24"/>
        </w:rPr>
        <w:t>Schartinger</w:t>
      </w:r>
      <w:proofErr w:type="spellEnd"/>
      <w:r w:rsidRPr="00F50CC4">
        <w:rPr>
          <w:rFonts w:ascii="Times New Roman" w:eastAsia="Times New Roman" w:hAnsi="Times New Roman" w:cs="Times New Roman"/>
          <w:color w:val="000000"/>
          <w:sz w:val="24"/>
          <w:szCs w:val="24"/>
        </w:rPr>
        <w:t xml:space="preserve">, 2021). São várias as concepções desse tipo de aprendizagem, como apresenta o quadro elaborado por </w:t>
      </w:r>
      <w:proofErr w:type="spellStart"/>
      <w:r w:rsidRPr="00F50CC4">
        <w:rPr>
          <w:rFonts w:ascii="Times New Roman" w:eastAsia="Times New Roman" w:hAnsi="Times New Roman" w:cs="Times New Roman"/>
          <w:color w:val="000000"/>
          <w:sz w:val="24"/>
          <w:szCs w:val="24"/>
        </w:rPr>
        <w:t>Casebeer</w:t>
      </w:r>
      <w:proofErr w:type="spellEnd"/>
      <w:r w:rsidRPr="00F50CC4">
        <w:rPr>
          <w:rFonts w:ascii="Times New Roman" w:eastAsia="Times New Roman" w:hAnsi="Times New Roman" w:cs="Times New Roman"/>
          <w:color w:val="000000"/>
          <w:sz w:val="24"/>
          <w:szCs w:val="24"/>
        </w:rPr>
        <w:t xml:space="preserve"> e Mann (2017):</w:t>
      </w:r>
    </w:p>
    <w:p w14:paraId="624B8E66" w14:textId="77777777" w:rsidR="00F50CC4" w:rsidRDefault="00F50CC4" w:rsidP="00F50CC4">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630DEF40" w14:textId="780C5523" w:rsidR="00C368DD" w:rsidRDefault="00C368DD" w:rsidP="00C368DD">
      <w:pPr>
        <w:spacing w:after="0" w:line="360" w:lineRule="auto"/>
        <w:rPr>
          <w:rFonts w:ascii="Times New Roman" w:eastAsia="Times New Roman" w:hAnsi="Times New Roman" w:cs="Times New Roman"/>
        </w:rPr>
      </w:pPr>
      <w:r>
        <w:rPr>
          <w:rFonts w:ascii="Times New Roman" w:eastAsia="Times New Roman" w:hAnsi="Times New Roman" w:cs="Times New Roman"/>
          <w:b/>
        </w:rPr>
        <w:t>QUADRO 1</w:t>
      </w:r>
      <w:r>
        <w:rPr>
          <w:rFonts w:ascii="Times New Roman" w:eastAsia="Times New Roman" w:hAnsi="Times New Roman" w:cs="Times New Roman"/>
        </w:rPr>
        <w:t xml:space="preserve"> – </w:t>
      </w:r>
      <w:r w:rsidR="00931A9D" w:rsidRPr="00931A9D">
        <w:rPr>
          <w:rFonts w:ascii="Times New Roman" w:hAnsi="Times New Roman" w:cs="Times New Roman"/>
          <w:b/>
          <w:iCs/>
        </w:rPr>
        <w:t>Perspectivas teóricas da aprendizagem transformativa e textos ilustrativos</w:t>
      </w:r>
    </w:p>
    <w:tbl>
      <w:tblPr>
        <w:tblStyle w:val="a3"/>
        <w:tblW w:w="9072"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5953"/>
      </w:tblGrid>
      <w:tr w:rsidR="00C368DD" w14:paraId="03452777" w14:textId="77777777" w:rsidTr="00931A9D">
        <w:tc>
          <w:tcPr>
            <w:tcW w:w="3119" w:type="dxa"/>
            <w:tcBorders>
              <w:top w:val="single" w:sz="18" w:space="0" w:color="000000"/>
              <w:left w:val="single" w:sz="18" w:space="0" w:color="000000"/>
            </w:tcBorders>
            <w:shd w:val="clear" w:color="auto" w:fill="auto"/>
          </w:tcPr>
          <w:p w14:paraId="28A056F9" w14:textId="21C6ADC4" w:rsidR="00C368DD" w:rsidRPr="00931A9D" w:rsidRDefault="00931A9D" w:rsidP="001E2973">
            <w:pPr>
              <w:spacing w:after="0" w:line="360" w:lineRule="auto"/>
              <w:jc w:val="center"/>
              <w:rPr>
                <w:rFonts w:ascii="Times New Roman" w:eastAsia="Times New Roman" w:hAnsi="Times New Roman" w:cs="Times New Roman"/>
                <w:b/>
                <w:sz w:val="20"/>
                <w:szCs w:val="20"/>
              </w:rPr>
            </w:pPr>
            <w:r w:rsidRPr="00931A9D">
              <w:rPr>
                <w:rFonts w:ascii="Times New Roman" w:hAnsi="Times New Roman" w:cs="Times New Roman"/>
                <w:b/>
                <w:sz w:val="20"/>
                <w:szCs w:val="20"/>
              </w:rPr>
              <w:t>Perspectivas Teóricas</w:t>
            </w:r>
          </w:p>
        </w:tc>
        <w:tc>
          <w:tcPr>
            <w:tcW w:w="5953" w:type="dxa"/>
            <w:tcBorders>
              <w:top w:val="single" w:sz="18" w:space="0" w:color="000000"/>
              <w:right w:val="single" w:sz="18" w:space="0" w:color="000000"/>
            </w:tcBorders>
            <w:shd w:val="clear" w:color="auto" w:fill="auto"/>
          </w:tcPr>
          <w:p w14:paraId="48947B25" w14:textId="5DCEE381" w:rsidR="00C368DD" w:rsidRPr="00931A9D" w:rsidRDefault="00931A9D" w:rsidP="001E2973">
            <w:pPr>
              <w:spacing w:after="0" w:line="360" w:lineRule="auto"/>
              <w:jc w:val="center"/>
              <w:rPr>
                <w:rFonts w:ascii="Times New Roman" w:eastAsia="Times New Roman" w:hAnsi="Times New Roman" w:cs="Times New Roman"/>
                <w:b/>
                <w:sz w:val="20"/>
                <w:szCs w:val="20"/>
              </w:rPr>
            </w:pPr>
            <w:r w:rsidRPr="00931A9D">
              <w:rPr>
                <w:rFonts w:ascii="Times New Roman" w:hAnsi="Times New Roman" w:cs="Times New Roman"/>
                <w:b/>
                <w:sz w:val="20"/>
                <w:szCs w:val="20"/>
              </w:rPr>
              <w:t>Textos Ilustrativos</w:t>
            </w:r>
          </w:p>
        </w:tc>
      </w:tr>
      <w:tr w:rsidR="00931A9D" w14:paraId="54D88024" w14:textId="77777777" w:rsidTr="00156CB3">
        <w:tc>
          <w:tcPr>
            <w:tcW w:w="3119" w:type="dxa"/>
            <w:tcBorders>
              <w:left w:val="single" w:sz="18" w:space="0" w:color="000000"/>
            </w:tcBorders>
            <w:shd w:val="clear" w:color="auto" w:fill="auto"/>
            <w:vAlign w:val="bottom"/>
          </w:tcPr>
          <w:p w14:paraId="0F07BEB9" w14:textId="529EB13C" w:rsidR="00931A9D" w:rsidRDefault="00931A9D" w:rsidP="00931A9D">
            <w:pPr>
              <w:spacing w:after="0" w:line="240" w:lineRule="auto"/>
              <w:jc w:val="center"/>
              <w:rPr>
                <w:rFonts w:ascii="Times New Roman" w:eastAsia="Times New Roman" w:hAnsi="Times New Roman" w:cs="Times New Roman"/>
                <w:sz w:val="20"/>
                <w:szCs w:val="20"/>
              </w:rPr>
            </w:pPr>
            <w:proofErr w:type="spellStart"/>
            <w:r w:rsidRPr="00931A9D">
              <w:rPr>
                <w:rFonts w:ascii="Times New Roman" w:hAnsi="Times New Roman" w:cs="Times New Roman"/>
                <w:bCs/>
                <w:sz w:val="20"/>
                <w:szCs w:val="20"/>
              </w:rPr>
              <w:t>Psicocrítica</w:t>
            </w:r>
            <w:proofErr w:type="spellEnd"/>
          </w:p>
        </w:tc>
        <w:tc>
          <w:tcPr>
            <w:tcW w:w="5953" w:type="dxa"/>
            <w:tcBorders>
              <w:right w:val="single" w:sz="18" w:space="0" w:color="000000"/>
            </w:tcBorders>
            <w:shd w:val="clear" w:color="auto" w:fill="auto"/>
            <w:vAlign w:val="bottom"/>
          </w:tcPr>
          <w:p w14:paraId="282CAC3E" w14:textId="101794B6" w:rsidR="00931A9D" w:rsidRDefault="00931A9D" w:rsidP="00931A9D">
            <w:pPr>
              <w:spacing w:after="0" w:line="240" w:lineRule="auto"/>
              <w:jc w:val="center"/>
              <w:rPr>
                <w:rFonts w:ascii="Times New Roman" w:eastAsia="Times New Roman" w:hAnsi="Times New Roman" w:cs="Times New Roman"/>
                <w:sz w:val="20"/>
                <w:szCs w:val="20"/>
              </w:rPr>
            </w:pPr>
            <w:proofErr w:type="spellStart"/>
            <w:r w:rsidRPr="00931A9D">
              <w:rPr>
                <w:rFonts w:ascii="Times New Roman" w:hAnsi="Times New Roman" w:cs="Times New Roman"/>
                <w:bCs/>
                <w:sz w:val="20"/>
                <w:szCs w:val="20"/>
              </w:rPr>
              <w:t>Mezirow</w:t>
            </w:r>
            <w:proofErr w:type="spellEnd"/>
            <w:r w:rsidRPr="00931A9D">
              <w:rPr>
                <w:rFonts w:ascii="Times New Roman" w:hAnsi="Times New Roman" w:cs="Times New Roman"/>
                <w:bCs/>
                <w:sz w:val="20"/>
                <w:szCs w:val="20"/>
              </w:rPr>
              <w:t xml:space="preserve"> (1978) e </w:t>
            </w:r>
            <w:proofErr w:type="spellStart"/>
            <w:r w:rsidRPr="00931A9D">
              <w:rPr>
                <w:rFonts w:ascii="Times New Roman" w:hAnsi="Times New Roman" w:cs="Times New Roman"/>
                <w:bCs/>
                <w:sz w:val="20"/>
                <w:szCs w:val="20"/>
              </w:rPr>
              <w:t>Mezirow</w:t>
            </w:r>
            <w:proofErr w:type="spellEnd"/>
            <w:r w:rsidRPr="00931A9D">
              <w:rPr>
                <w:rFonts w:ascii="Times New Roman" w:hAnsi="Times New Roman" w:cs="Times New Roman"/>
                <w:bCs/>
                <w:sz w:val="20"/>
                <w:szCs w:val="20"/>
              </w:rPr>
              <w:t xml:space="preserve"> (1991)</w:t>
            </w:r>
          </w:p>
        </w:tc>
      </w:tr>
      <w:tr w:rsidR="00931A9D" w14:paraId="001E5556" w14:textId="77777777" w:rsidTr="00156CB3">
        <w:tc>
          <w:tcPr>
            <w:tcW w:w="3119" w:type="dxa"/>
            <w:tcBorders>
              <w:left w:val="single" w:sz="18" w:space="0" w:color="000000"/>
            </w:tcBorders>
            <w:shd w:val="clear" w:color="auto" w:fill="auto"/>
            <w:vAlign w:val="bottom"/>
          </w:tcPr>
          <w:p w14:paraId="10B8D912" w14:textId="44E2C2CB" w:rsidR="00931A9D" w:rsidRDefault="00931A9D" w:rsidP="00931A9D">
            <w:pPr>
              <w:spacing w:after="0" w:line="240" w:lineRule="auto"/>
              <w:jc w:val="center"/>
              <w:rPr>
                <w:rFonts w:ascii="Times New Roman" w:eastAsia="Times New Roman" w:hAnsi="Times New Roman" w:cs="Times New Roman"/>
                <w:sz w:val="20"/>
                <w:szCs w:val="20"/>
              </w:rPr>
            </w:pPr>
            <w:r w:rsidRPr="00931A9D">
              <w:rPr>
                <w:rFonts w:ascii="Times New Roman" w:hAnsi="Times New Roman" w:cs="Times New Roman"/>
                <w:bCs/>
                <w:sz w:val="20"/>
                <w:szCs w:val="20"/>
              </w:rPr>
              <w:t>Psicanalítica</w:t>
            </w:r>
          </w:p>
        </w:tc>
        <w:tc>
          <w:tcPr>
            <w:tcW w:w="5953" w:type="dxa"/>
            <w:tcBorders>
              <w:right w:val="single" w:sz="18" w:space="0" w:color="000000"/>
            </w:tcBorders>
            <w:shd w:val="clear" w:color="auto" w:fill="auto"/>
            <w:vAlign w:val="bottom"/>
          </w:tcPr>
          <w:p w14:paraId="5DAAE4F4" w14:textId="5DF06731" w:rsidR="00931A9D" w:rsidRDefault="00931A9D" w:rsidP="00931A9D">
            <w:pPr>
              <w:spacing w:after="0" w:line="240" w:lineRule="auto"/>
              <w:jc w:val="center"/>
              <w:rPr>
                <w:rFonts w:ascii="Times New Roman" w:eastAsia="Times New Roman" w:hAnsi="Times New Roman" w:cs="Times New Roman"/>
                <w:sz w:val="20"/>
                <w:szCs w:val="20"/>
              </w:rPr>
            </w:pPr>
            <w:proofErr w:type="spellStart"/>
            <w:r w:rsidRPr="00931A9D">
              <w:rPr>
                <w:rFonts w:ascii="Times New Roman" w:hAnsi="Times New Roman" w:cs="Times New Roman"/>
                <w:bCs/>
                <w:sz w:val="20"/>
                <w:szCs w:val="20"/>
              </w:rPr>
              <w:t>Boyd</w:t>
            </w:r>
            <w:proofErr w:type="spellEnd"/>
            <w:r w:rsidRPr="00931A9D">
              <w:rPr>
                <w:rFonts w:ascii="Times New Roman" w:hAnsi="Times New Roman" w:cs="Times New Roman"/>
                <w:bCs/>
                <w:sz w:val="20"/>
                <w:szCs w:val="20"/>
              </w:rPr>
              <w:t xml:space="preserve"> e Myers (1988); </w:t>
            </w:r>
            <w:proofErr w:type="spellStart"/>
            <w:r w:rsidRPr="00931A9D">
              <w:rPr>
                <w:rFonts w:ascii="Times New Roman" w:hAnsi="Times New Roman" w:cs="Times New Roman"/>
                <w:bCs/>
                <w:sz w:val="20"/>
                <w:szCs w:val="20"/>
              </w:rPr>
              <w:t>Cranton</w:t>
            </w:r>
            <w:proofErr w:type="spellEnd"/>
            <w:r w:rsidRPr="00931A9D">
              <w:rPr>
                <w:rFonts w:ascii="Times New Roman" w:hAnsi="Times New Roman" w:cs="Times New Roman"/>
                <w:bCs/>
                <w:sz w:val="20"/>
                <w:szCs w:val="20"/>
              </w:rPr>
              <w:t xml:space="preserve"> (2000); e </w:t>
            </w:r>
            <w:proofErr w:type="spellStart"/>
            <w:r w:rsidRPr="00931A9D">
              <w:rPr>
                <w:rFonts w:ascii="Times New Roman" w:hAnsi="Times New Roman" w:cs="Times New Roman"/>
                <w:bCs/>
                <w:sz w:val="20"/>
                <w:szCs w:val="20"/>
              </w:rPr>
              <w:t>Dirkx</w:t>
            </w:r>
            <w:proofErr w:type="spellEnd"/>
            <w:r w:rsidRPr="00931A9D">
              <w:rPr>
                <w:rFonts w:ascii="Times New Roman" w:hAnsi="Times New Roman" w:cs="Times New Roman"/>
                <w:bCs/>
                <w:sz w:val="20"/>
                <w:szCs w:val="20"/>
              </w:rPr>
              <w:t xml:space="preserve"> (2000)</w:t>
            </w:r>
          </w:p>
        </w:tc>
      </w:tr>
      <w:tr w:rsidR="00931A9D" w14:paraId="587D4259" w14:textId="77777777" w:rsidTr="00156CB3">
        <w:tc>
          <w:tcPr>
            <w:tcW w:w="3119" w:type="dxa"/>
            <w:tcBorders>
              <w:left w:val="single" w:sz="18" w:space="0" w:color="000000"/>
              <w:bottom w:val="single" w:sz="2" w:space="0" w:color="auto"/>
            </w:tcBorders>
            <w:shd w:val="clear" w:color="auto" w:fill="auto"/>
            <w:vAlign w:val="bottom"/>
          </w:tcPr>
          <w:p w14:paraId="26BC7EEA" w14:textId="2485C1D8" w:rsidR="00931A9D" w:rsidRDefault="00931A9D" w:rsidP="00931A9D">
            <w:pPr>
              <w:spacing w:after="0" w:line="240" w:lineRule="auto"/>
              <w:jc w:val="center"/>
              <w:rPr>
                <w:rFonts w:ascii="Times New Roman" w:eastAsia="Times New Roman" w:hAnsi="Times New Roman" w:cs="Times New Roman"/>
                <w:sz w:val="20"/>
                <w:szCs w:val="20"/>
              </w:rPr>
            </w:pPr>
            <w:proofErr w:type="spellStart"/>
            <w:r w:rsidRPr="00931A9D">
              <w:rPr>
                <w:rFonts w:ascii="Times New Roman" w:hAnsi="Times New Roman" w:cs="Times New Roman"/>
                <w:bCs/>
                <w:sz w:val="20"/>
                <w:szCs w:val="20"/>
              </w:rPr>
              <w:t>Psicodesenvolvimentista</w:t>
            </w:r>
            <w:proofErr w:type="spellEnd"/>
          </w:p>
        </w:tc>
        <w:tc>
          <w:tcPr>
            <w:tcW w:w="5953" w:type="dxa"/>
            <w:tcBorders>
              <w:bottom w:val="single" w:sz="2" w:space="0" w:color="auto"/>
              <w:right w:val="single" w:sz="18" w:space="0" w:color="000000"/>
            </w:tcBorders>
            <w:shd w:val="clear" w:color="auto" w:fill="auto"/>
            <w:vAlign w:val="bottom"/>
          </w:tcPr>
          <w:p w14:paraId="60D14CD4" w14:textId="09D1B721" w:rsidR="00931A9D" w:rsidRDefault="00931A9D" w:rsidP="00931A9D">
            <w:pPr>
              <w:spacing w:after="0" w:line="240" w:lineRule="auto"/>
              <w:jc w:val="center"/>
              <w:rPr>
                <w:rFonts w:ascii="Times New Roman" w:eastAsia="Times New Roman" w:hAnsi="Times New Roman" w:cs="Times New Roman"/>
                <w:sz w:val="20"/>
                <w:szCs w:val="20"/>
              </w:rPr>
            </w:pPr>
            <w:proofErr w:type="spellStart"/>
            <w:r w:rsidRPr="00931A9D">
              <w:rPr>
                <w:rFonts w:ascii="Times New Roman" w:hAnsi="Times New Roman" w:cs="Times New Roman"/>
                <w:bCs/>
                <w:sz w:val="20"/>
                <w:szCs w:val="20"/>
              </w:rPr>
              <w:t>Daloz</w:t>
            </w:r>
            <w:proofErr w:type="spellEnd"/>
            <w:r w:rsidRPr="00931A9D">
              <w:rPr>
                <w:rFonts w:ascii="Times New Roman" w:hAnsi="Times New Roman" w:cs="Times New Roman"/>
                <w:bCs/>
                <w:sz w:val="20"/>
                <w:szCs w:val="20"/>
              </w:rPr>
              <w:t xml:space="preserve"> (1986) e </w:t>
            </w:r>
            <w:proofErr w:type="spellStart"/>
            <w:r w:rsidRPr="00931A9D">
              <w:rPr>
                <w:rFonts w:ascii="Times New Roman" w:hAnsi="Times New Roman" w:cs="Times New Roman"/>
                <w:bCs/>
                <w:sz w:val="20"/>
                <w:szCs w:val="20"/>
              </w:rPr>
              <w:t>Kegan</w:t>
            </w:r>
            <w:proofErr w:type="spellEnd"/>
            <w:r w:rsidRPr="00931A9D">
              <w:rPr>
                <w:rFonts w:ascii="Times New Roman" w:hAnsi="Times New Roman" w:cs="Times New Roman"/>
                <w:bCs/>
                <w:sz w:val="20"/>
                <w:szCs w:val="20"/>
              </w:rPr>
              <w:t xml:space="preserve"> (1994)</w:t>
            </w:r>
          </w:p>
        </w:tc>
      </w:tr>
      <w:tr w:rsidR="00931A9D" w14:paraId="24506879" w14:textId="77777777" w:rsidTr="00156CB3">
        <w:tc>
          <w:tcPr>
            <w:tcW w:w="3119" w:type="dxa"/>
            <w:tcBorders>
              <w:top w:val="single" w:sz="2" w:space="0" w:color="auto"/>
              <w:left w:val="single" w:sz="18" w:space="0" w:color="auto"/>
              <w:bottom w:val="single" w:sz="2" w:space="0" w:color="auto"/>
              <w:right w:val="single" w:sz="2" w:space="0" w:color="auto"/>
            </w:tcBorders>
            <w:shd w:val="clear" w:color="auto" w:fill="auto"/>
            <w:vAlign w:val="bottom"/>
          </w:tcPr>
          <w:p w14:paraId="5867284C" w14:textId="1BE76E6B" w:rsidR="00931A9D" w:rsidRDefault="00931A9D" w:rsidP="00931A9D">
            <w:pPr>
              <w:spacing w:after="0" w:line="240" w:lineRule="auto"/>
              <w:jc w:val="center"/>
              <w:rPr>
                <w:rFonts w:ascii="Times New Roman" w:eastAsia="Times New Roman" w:hAnsi="Times New Roman" w:cs="Times New Roman"/>
                <w:sz w:val="20"/>
                <w:szCs w:val="20"/>
              </w:rPr>
            </w:pPr>
            <w:r w:rsidRPr="00931A9D">
              <w:rPr>
                <w:rFonts w:ascii="Times New Roman" w:hAnsi="Times New Roman" w:cs="Times New Roman"/>
                <w:bCs/>
                <w:sz w:val="20"/>
                <w:szCs w:val="20"/>
              </w:rPr>
              <w:t>Social Emancipatória</w:t>
            </w:r>
          </w:p>
        </w:tc>
        <w:tc>
          <w:tcPr>
            <w:tcW w:w="5953" w:type="dxa"/>
            <w:tcBorders>
              <w:top w:val="single" w:sz="2" w:space="0" w:color="auto"/>
              <w:left w:val="single" w:sz="2" w:space="0" w:color="auto"/>
              <w:bottom w:val="single" w:sz="2" w:space="0" w:color="auto"/>
              <w:right w:val="single" w:sz="18" w:space="0" w:color="auto"/>
            </w:tcBorders>
            <w:shd w:val="clear" w:color="auto" w:fill="auto"/>
            <w:vAlign w:val="bottom"/>
          </w:tcPr>
          <w:p w14:paraId="28F39964" w14:textId="2372B3C4" w:rsidR="00931A9D" w:rsidRDefault="00931A9D" w:rsidP="00931A9D">
            <w:pPr>
              <w:spacing w:after="0" w:line="240" w:lineRule="auto"/>
              <w:jc w:val="center"/>
              <w:rPr>
                <w:rFonts w:ascii="Times New Roman" w:eastAsia="Times New Roman" w:hAnsi="Times New Roman" w:cs="Times New Roman"/>
                <w:sz w:val="20"/>
                <w:szCs w:val="20"/>
              </w:rPr>
            </w:pPr>
            <w:r w:rsidRPr="00931A9D">
              <w:rPr>
                <w:rFonts w:ascii="Times New Roman" w:hAnsi="Times New Roman" w:cs="Times New Roman"/>
                <w:bCs/>
                <w:sz w:val="20"/>
                <w:szCs w:val="20"/>
              </w:rPr>
              <w:t>Freire (1987); e Freire e Macedo (1995)</w:t>
            </w:r>
          </w:p>
        </w:tc>
      </w:tr>
      <w:tr w:rsidR="00931A9D" w14:paraId="07D4E606" w14:textId="77777777" w:rsidTr="00156C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119" w:type="dxa"/>
            <w:tcBorders>
              <w:top w:val="single" w:sz="2" w:space="0" w:color="auto"/>
              <w:left w:val="single" w:sz="18" w:space="0" w:color="auto"/>
              <w:bottom w:val="single" w:sz="2" w:space="0" w:color="auto"/>
              <w:right w:val="single" w:sz="2" w:space="0" w:color="auto"/>
            </w:tcBorders>
            <w:vAlign w:val="bottom"/>
          </w:tcPr>
          <w:p w14:paraId="459F9AF4" w14:textId="1063663D" w:rsidR="00931A9D" w:rsidRDefault="00931A9D" w:rsidP="00931A9D">
            <w:pPr>
              <w:spacing w:after="0" w:line="240" w:lineRule="auto"/>
              <w:jc w:val="center"/>
              <w:rPr>
                <w:rFonts w:ascii="Times New Roman" w:eastAsia="Times New Roman" w:hAnsi="Times New Roman" w:cs="Times New Roman"/>
                <w:sz w:val="20"/>
                <w:szCs w:val="20"/>
              </w:rPr>
            </w:pPr>
            <w:r w:rsidRPr="00931A9D">
              <w:rPr>
                <w:rFonts w:ascii="Times New Roman" w:hAnsi="Times New Roman" w:cs="Times New Roman"/>
                <w:bCs/>
                <w:sz w:val="20"/>
                <w:szCs w:val="20"/>
              </w:rPr>
              <w:t>Neurobiológica</w:t>
            </w:r>
          </w:p>
        </w:tc>
        <w:tc>
          <w:tcPr>
            <w:tcW w:w="5953" w:type="dxa"/>
            <w:tcBorders>
              <w:top w:val="single" w:sz="2" w:space="0" w:color="auto"/>
              <w:left w:val="single" w:sz="2" w:space="0" w:color="auto"/>
              <w:bottom w:val="single" w:sz="2" w:space="0" w:color="auto"/>
              <w:right w:val="single" w:sz="18" w:space="0" w:color="auto"/>
            </w:tcBorders>
            <w:vAlign w:val="bottom"/>
          </w:tcPr>
          <w:p w14:paraId="0C7BE38A" w14:textId="48D533EF" w:rsidR="00931A9D" w:rsidRDefault="00931A9D" w:rsidP="00931A9D">
            <w:pPr>
              <w:spacing w:after="0" w:line="240" w:lineRule="auto"/>
              <w:jc w:val="center"/>
              <w:rPr>
                <w:rFonts w:ascii="Times New Roman" w:eastAsia="Times New Roman" w:hAnsi="Times New Roman" w:cs="Times New Roman"/>
                <w:sz w:val="20"/>
                <w:szCs w:val="20"/>
              </w:rPr>
            </w:pPr>
            <w:proofErr w:type="spellStart"/>
            <w:r w:rsidRPr="00931A9D">
              <w:rPr>
                <w:rFonts w:ascii="Times New Roman" w:hAnsi="Times New Roman" w:cs="Times New Roman"/>
                <w:bCs/>
                <w:sz w:val="20"/>
                <w:szCs w:val="20"/>
              </w:rPr>
              <w:t>Janik</w:t>
            </w:r>
            <w:proofErr w:type="spellEnd"/>
            <w:r w:rsidRPr="00931A9D">
              <w:rPr>
                <w:rFonts w:ascii="Times New Roman" w:hAnsi="Times New Roman" w:cs="Times New Roman"/>
                <w:bCs/>
                <w:sz w:val="20"/>
                <w:szCs w:val="20"/>
              </w:rPr>
              <w:t xml:space="preserve"> e Daniel (2005) e Taylor (2001)</w:t>
            </w:r>
          </w:p>
        </w:tc>
      </w:tr>
      <w:tr w:rsidR="00931A9D" w14:paraId="6203D5D4" w14:textId="77777777" w:rsidTr="00156C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119" w:type="dxa"/>
            <w:tcBorders>
              <w:top w:val="single" w:sz="2" w:space="0" w:color="auto"/>
              <w:left w:val="single" w:sz="18" w:space="0" w:color="auto"/>
              <w:bottom w:val="single" w:sz="2" w:space="0" w:color="auto"/>
              <w:right w:val="single" w:sz="2" w:space="0" w:color="auto"/>
            </w:tcBorders>
            <w:vAlign w:val="bottom"/>
          </w:tcPr>
          <w:p w14:paraId="0D893333" w14:textId="0B90C1CB" w:rsidR="00931A9D" w:rsidRDefault="00931A9D" w:rsidP="00931A9D">
            <w:pPr>
              <w:spacing w:after="0" w:line="240" w:lineRule="auto"/>
              <w:jc w:val="center"/>
              <w:rPr>
                <w:rFonts w:ascii="Times New Roman" w:eastAsia="Times New Roman" w:hAnsi="Times New Roman" w:cs="Times New Roman"/>
                <w:sz w:val="20"/>
                <w:szCs w:val="20"/>
              </w:rPr>
            </w:pPr>
            <w:r w:rsidRPr="00931A9D">
              <w:rPr>
                <w:rFonts w:ascii="Times New Roman" w:hAnsi="Times New Roman" w:cs="Times New Roman"/>
                <w:bCs/>
                <w:sz w:val="20"/>
                <w:szCs w:val="20"/>
              </w:rPr>
              <w:t>Cultural-Espiritual</w:t>
            </w:r>
          </w:p>
        </w:tc>
        <w:tc>
          <w:tcPr>
            <w:tcW w:w="5953" w:type="dxa"/>
            <w:tcBorders>
              <w:top w:val="single" w:sz="2" w:space="0" w:color="auto"/>
              <w:left w:val="single" w:sz="2" w:space="0" w:color="auto"/>
              <w:bottom w:val="single" w:sz="2" w:space="0" w:color="auto"/>
              <w:right w:val="single" w:sz="18" w:space="0" w:color="auto"/>
            </w:tcBorders>
            <w:vAlign w:val="bottom"/>
          </w:tcPr>
          <w:p w14:paraId="4C36811B" w14:textId="58612C54" w:rsidR="00931A9D" w:rsidRDefault="00931A9D" w:rsidP="00931A9D">
            <w:pPr>
              <w:spacing w:after="0" w:line="240" w:lineRule="auto"/>
              <w:jc w:val="center"/>
              <w:rPr>
                <w:rFonts w:ascii="Times New Roman" w:eastAsia="Times New Roman" w:hAnsi="Times New Roman" w:cs="Times New Roman"/>
                <w:sz w:val="20"/>
                <w:szCs w:val="20"/>
              </w:rPr>
            </w:pPr>
            <w:r w:rsidRPr="00931A9D">
              <w:rPr>
                <w:rFonts w:ascii="Times New Roman" w:hAnsi="Times New Roman" w:cs="Times New Roman"/>
                <w:bCs/>
                <w:sz w:val="20"/>
                <w:szCs w:val="20"/>
              </w:rPr>
              <w:t xml:space="preserve">Brooks (2000); </w:t>
            </w:r>
            <w:proofErr w:type="spellStart"/>
            <w:r w:rsidRPr="00931A9D">
              <w:rPr>
                <w:rFonts w:ascii="Times New Roman" w:hAnsi="Times New Roman" w:cs="Times New Roman"/>
                <w:bCs/>
                <w:sz w:val="20"/>
                <w:szCs w:val="20"/>
              </w:rPr>
              <w:t>Tisdell</w:t>
            </w:r>
            <w:proofErr w:type="spellEnd"/>
            <w:r w:rsidRPr="00931A9D">
              <w:rPr>
                <w:rFonts w:ascii="Times New Roman" w:hAnsi="Times New Roman" w:cs="Times New Roman"/>
                <w:bCs/>
                <w:sz w:val="20"/>
                <w:szCs w:val="20"/>
              </w:rPr>
              <w:t xml:space="preserve"> (2003); e </w:t>
            </w:r>
            <w:proofErr w:type="spellStart"/>
            <w:r w:rsidRPr="00931A9D">
              <w:rPr>
                <w:rFonts w:ascii="Times New Roman" w:hAnsi="Times New Roman" w:cs="Times New Roman"/>
                <w:bCs/>
                <w:sz w:val="20"/>
                <w:szCs w:val="20"/>
              </w:rPr>
              <w:t>Tisdell</w:t>
            </w:r>
            <w:proofErr w:type="spellEnd"/>
            <w:r w:rsidRPr="00931A9D">
              <w:rPr>
                <w:rFonts w:ascii="Times New Roman" w:hAnsi="Times New Roman" w:cs="Times New Roman"/>
                <w:bCs/>
                <w:sz w:val="20"/>
                <w:szCs w:val="20"/>
              </w:rPr>
              <w:t xml:space="preserve"> (2005)</w:t>
            </w:r>
          </w:p>
        </w:tc>
      </w:tr>
      <w:tr w:rsidR="00931A9D" w14:paraId="36DFF8BC" w14:textId="77777777" w:rsidTr="00156C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119" w:type="dxa"/>
            <w:tcBorders>
              <w:top w:val="single" w:sz="2" w:space="0" w:color="auto"/>
              <w:left w:val="single" w:sz="18" w:space="0" w:color="auto"/>
              <w:bottom w:val="single" w:sz="2" w:space="0" w:color="auto"/>
              <w:right w:val="single" w:sz="2" w:space="0" w:color="auto"/>
            </w:tcBorders>
            <w:vAlign w:val="bottom"/>
          </w:tcPr>
          <w:p w14:paraId="482F0ADE" w14:textId="541935E2" w:rsidR="00931A9D" w:rsidRDefault="00931A9D" w:rsidP="00931A9D">
            <w:pPr>
              <w:spacing w:after="0" w:line="240" w:lineRule="auto"/>
              <w:jc w:val="center"/>
              <w:rPr>
                <w:rFonts w:ascii="Times New Roman" w:eastAsia="Times New Roman" w:hAnsi="Times New Roman" w:cs="Times New Roman"/>
                <w:sz w:val="20"/>
                <w:szCs w:val="20"/>
              </w:rPr>
            </w:pPr>
            <w:r w:rsidRPr="00931A9D">
              <w:rPr>
                <w:rFonts w:ascii="Times New Roman" w:hAnsi="Times New Roman" w:cs="Times New Roman"/>
                <w:bCs/>
                <w:sz w:val="20"/>
                <w:szCs w:val="20"/>
              </w:rPr>
              <w:t>Centrada Na Raça</w:t>
            </w:r>
          </w:p>
        </w:tc>
        <w:tc>
          <w:tcPr>
            <w:tcW w:w="5953" w:type="dxa"/>
            <w:tcBorders>
              <w:top w:val="single" w:sz="2" w:space="0" w:color="auto"/>
              <w:left w:val="single" w:sz="2" w:space="0" w:color="auto"/>
              <w:bottom w:val="single" w:sz="2" w:space="0" w:color="auto"/>
              <w:right w:val="single" w:sz="18" w:space="0" w:color="auto"/>
            </w:tcBorders>
            <w:vAlign w:val="bottom"/>
          </w:tcPr>
          <w:p w14:paraId="014E60B0" w14:textId="30BF8539" w:rsidR="00931A9D" w:rsidRDefault="00931A9D" w:rsidP="00931A9D">
            <w:pPr>
              <w:spacing w:after="0" w:line="240" w:lineRule="auto"/>
              <w:jc w:val="center"/>
              <w:rPr>
                <w:rFonts w:ascii="Times New Roman" w:eastAsia="Times New Roman" w:hAnsi="Times New Roman" w:cs="Times New Roman"/>
                <w:sz w:val="20"/>
                <w:szCs w:val="20"/>
              </w:rPr>
            </w:pPr>
            <w:proofErr w:type="spellStart"/>
            <w:r w:rsidRPr="00931A9D">
              <w:rPr>
                <w:rFonts w:ascii="Times New Roman" w:hAnsi="Times New Roman" w:cs="Times New Roman"/>
                <w:bCs/>
                <w:sz w:val="20"/>
                <w:szCs w:val="20"/>
              </w:rPr>
              <w:t>Sheared</w:t>
            </w:r>
            <w:proofErr w:type="spellEnd"/>
            <w:r w:rsidRPr="00931A9D">
              <w:rPr>
                <w:rFonts w:ascii="Times New Roman" w:hAnsi="Times New Roman" w:cs="Times New Roman"/>
                <w:bCs/>
                <w:sz w:val="20"/>
                <w:szCs w:val="20"/>
              </w:rPr>
              <w:t xml:space="preserve"> (1994) e Williams (2003)</w:t>
            </w:r>
          </w:p>
        </w:tc>
      </w:tr>
      <w:tr w:rsidR="00931A9D" w14:paraId="0A76A386" w14:textId="77777777" w:rsidTr="00156C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119" w:type="dxa"/>
            <w:tcBorders>
              <w:top w:val="single" w:sz="2" w:space="0" w:color="auto"/>
              <w:left w:val="single" w:sz="18" w:space="0" w:color="auto"/>
              <w:bottom w:val="single" w:sz="18" w:space="0" w:color="auto"/>
              <w:right w:val="single" w:sz="2" w:space="0" w:color="auto"/>
            </w:tcBorders>
            <w:vAlign w:val="bottom"/>
          </w:tcPr>
          <w:p w14:paraId="49561200" w14:textId="1CD9BDB6" w:rsidR="00931A9D" w:rsidRDefault="00931A9D" w:rsidP="00931A9D">
            <w:pPr>
              <w:spacing w:after="0" w:line="240" w:lineRule="auto"/>
              <w:jc w:val="center"/>
              <w:rPr>
                <w:rFonts w:ascii="Times New Roman" w:eastAsia="Times New Roman" w:hAnsi="Times New Roman" w:cs="Times New Roman"/>
                <w:sz w:val="20"/>
                <w:szCs w:val="20"/>
              </w:rPr>
            </w:pPr>
            <w:r w:rsidRPr="00931A9D">
              <w:rPr>
                <w:rFonts w:ascii="Times New Roman" w:hAnsi="Times New Roman" w:cs="Times New Roman"/>
                <w:bCs/>
                <w:sz w:val="20"/>
                <w:szCs w:val="20"/>
              </w:rPr>
              <w:t>Planetária</w:t>
            </w:r>
          </w:p>
        </w:tc>
        <w:tc>
          <w:tcPr>
            <w:tcW w:w="5953" w:type="dxa"/>
            <w:tcBorders>
              <w:top w:val="single" w:sz="2" w:space="0" w:color="auto"/>
              <w:left w:val="single" w:sz="2" w:space="0" w:color="auto"/>
              <w:bottom w:val="single" w:sz="18" w:space="0" w:color="auto"/>
              <w:right w:val="single" w:sz="18" w:space="0" w:color="auto"/>
            </w:tcBorders>
            <w:vAlign w:val="bottom"/>
          </w:tcPr>
          <w:p w14:paraId="590AB2B5" w14:textId="0205536E" w:rsidR="00931A9D" w:rsidRDefault="00931A9D" w:rsidP="00931A9D">
            <w:pPr>
              <w:spacing w:after="0" w:line="240" w:lineRule="auto"/>
              <w:jc w:val="center"/>
              <w:rPr>
                <w:rFonts w:ascii="Times New Roman" w:eastAsia="Times New Roman" w:hAnsi="Times New Roman" w:cs="Times New Roman"/>
                <w:sz w:val="20"/>
                <w:szCs w:val="20"/>
              </w:rPr>
            </w:pPr>
            <w:proofErr w:type="spellStart"/>
            <w:r w:rsidRPr="00931A9D">
              <w:rPr>
                <w:rFonts w:ascii="Times New Roman" w:hAnsi="Times New Roman" w:cs="Times New Roman"/>
                <w:bCs/>
                <w:sz w:val="20"/>
                <w:szCs w:val="20"/>
              </w:rPr>
              <w:t>Goulah</w:t>
            </w:r>
            <w:proofErr w:type="spellEnd"/>
            <w:r w:rsidRPr="00931A9D">
              <w:rPr>
                <w:rFonts w:ascii="Times New Roman" w:hAnsi="Times New Roman" w:cs="Times New Roman"/>
                <w:bCs/>
                <w:sz w:val="20"/>
                <w:szCs w:val="20"/>
              </w:rPr>
              <w:t xml:space="preserve"> (2007) e </w:t>
            </w:r>
            <w:proofErr w:type="spellStart"/>
            <w:r w:rsidRPr="00931A9D">
              <w:rPr>
                <w:rFonts w:ascii="Times New Roman" w:hAnsi="Times New Roman" w:cs="Times New Roman"/>
                <w:bCs/>
                <w:sz w:val="20"/>
                <w:szCs w:val="20"/>
              </w:rPr>
              <w:t>O’Sullivan</w:t>
            </w:r>
            <w:proofErr w:type="spellEnd"/>
            <w:r w:rsidRPr="00931A9D">
              <w:rPr>
                <w:rFonts w:ascii="Times New Roman" w:hAnsi="Times New Roman" w:cs="Times New Roman"/>
                <w:bCs/>
                <w:sz w:val="20"/>
                <w:szCs w:val="20"/>
              </w:rPr>
              <w:t xml:space="preserve"> (2004)</w:t>
            </w:r>
          </w:p>
        </w:tc>
      </w:tr>
    </w:tbl>
    <w:p w14:paraId="3BC4A6F3" w14:textId="7CFEA346" w:rsidR="00C368DD" w:rsidRPr="00931A9D" w:rsidRDefault="00C368DD" w:rsidP="00C368DD">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Fonte</w:t>
      </w:r>
      <w:r w:rsidRPr="00931A9D">
        <w:rPr>
          <w:rFonts w:ascii="Times New Roman" w:eastAsia="Times New Roman" w:hAnsi="Times New Roman" w:cs="Times New Roman"/>
          <w:color w:val="000000"/>
          <w:sz w:val="20"/>
          <w:szCs w:val="20"/>
        </w:rPr>
        <w:t xml:space="preserve">: </w:t>
      </w:r>
      <w:r w:rsidR="00931A9D" w:rsidRPr="00931A9D">
        <w:rPr>
          <w:rFonts w:ascii="Times New Roman" w:hAnsi="Times New Roman" w:cs="Times New Roman"/>
          <w:sz w:val="20"/>
          <w:szCs w:val="20"/>
        </w:rPr>
        <w:t xml:space="preserve">Adaptado de </w:t>
      </w:r>
      <w:proofErr w:type="spellStart"/>
      <w:r w:rsidR="00931A9D" w:rsidRPr="00931A9D">
        <w:rPr>
          <w:rFonts w:ascii="Times New Roman" w:hAnsi="Times New Roman" w:cs="Times New Roman"/>
          <w:sz w:val="20"/>
          <w:szCs w:val="20"/>
        </w:rPr>
        <w:t>Casebeer</w:t>
      </w:r>
      <w:proofErr w:type="spellEnd"/>
      <w:r w:rsidR="00931A9D" w:rsidRPr="00931A9D">
        <w:rPr>
          <w:rFonts w:ascii="Times New Roman" w:hAnsi="Times New Roman" w:cs="Times New Roman"/>
          <w:sz w:val="20"/>
          <w:szCs w:val="20"/>
        </w:rPr>
        <w:t xml:space="preserve"> e Mann (2017).</w:t>
      </w:r>
    </w:p>
    <w:p w14:paraId="0AACE312" w14:textId="77777777" w:rsidR="00F50CC4" w:rsidRPr="00F50CC4" w:rsidRDefault="00F50CC4" w:rsidP="00F50CC4">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258FE58F" w14:textId="77777777" w:rsidR="00F50CC4" w:rsidRPr="00F50CC4" w:rsidRDefault="00F50CC4" w:rsidP="00F50CC4">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50CC4">
        <w:rPr>
          <w:rFonts w:ascii="Times New Roman" w:eastAsia="Times New Roman" w:hAnsi="Times New Roman" w:cs="Times New Roman"/>
          <w:color w:val="000000"/>
          <w:sz w:val="24"/>
          <w:szCs w:val="24"/>
        </w:rPr>
        <w:t xml:space="preserve">Dentre as perspectivas teóricas elencadas, há fundamentalmente quatro linhas, que se confundem com seus fundadores: Jack </w:t>
      </w:r>
      <w:proofErr w:type="spellStart"/>
      <w:r w:rsidRPr="00F50CC4">
        <w:rPr>
          <w:rFonts w:ascii="Times New Roman" w:eastAsia="Times New Roman" w:hAnsi="Times New Roman" w:cs="Times New Roman"/>
          <w:color w:val="000000"/>
          <w:sz w:val="24"/>
          <w:szCs w:val="24"/>
        </w:rPr>
        <w:t>Mezirow</w:t>
      </w:r>
      <w:proofErr w:type="spellEnd"/>
      <w:r w:rsidRPr="00F50CC4">
        <w:rPr>
          <w:rFonts w:ascii="Times New Roman" w:eastAsia="Times New Roman" w:hAnsi="Times New Roman" w:cs="Times New Roman"/>
          <w:color w:val="000000"/>
          <w:sz w:val="24"/>
          <w:szCs w:val="24"/>
        </w:rPr>
        <w:t xml:space="preserve">, Laurent </w:t>
      </w:r>
      <w:proofErr w:type="spellStart"/>
      <w:r w:rsidRPr="00F50CC4">
        <w:rPr>
          <w:rFonts w:ascii="Times New Roman" w:eastAsia="Times New Roman" w:hAnsi="Times New Roman" w:cs="Times New Roman"/>
          <w:color w:val="000000"/>
          <w:sz w:val="24"/>
          <w:szCs w:val="24"/>
        </w:rPr>
        <w:t>Daloz</w:t>
      </w:r>
      <w:proofErr w:type="spellEnd"/>
      <w:r w:rsidRPr="00F50CC4">
        <w:rPr>
          <w:rFonts w:ascii="Times New Roman" w:eastAsia="Times New Roman" w:hAnsi="Times New Roman" w:cs="Times New Roman"/>
          <w:color w:val="000000"/>
          <w:sz w:val="24"/>
          <w:szCs w:val="24"/>
        </w:rPr>
        <w:t xml:space="preserve">, Robert </w:t>
      </w:r>
      <w:proofErr w:type="spellStart"/>
      <w:r w:rsidRPr="00F50CC4">
        <w:rPr>
          <w:rFonts w:ascii="Times New Roman" w:eastAsia="Times New Roman" w:hAnsi="Times New Roman" w:cs="Times New Roman"/>
          <w:color w:val="000000"/>
          <w:sz w:val="24"/>
          <w:szCs w:val="24"/>
        </w:rPr>
        <w:t>Boyd</w:t>
      </w:r>
      <w:proofErr w:type="spellEnd"/>
      <w:r w:rsidRPr="00F50CC4">
        <w:rPr>
          <w:rFonts w:ascii="Times New Roman" w:eastAsia="Times New Roman" w:hAnsi="Times New Roman" w:cs="Times New Roman"/>
          <w:color w:val="000000"/>
          <w:sz w:val="24"/>
          <w:szCs w:val="24"/>
        </w:rPr>
        <w:t xml:space="preserve"> e Paulo Freire, que compartilham a ênfase na experiência, na reflexão crítica e no diálogo no processo de aprendizagem, como apresentam </w:t>
      </w:r>
      <w:proofErr w:type="spellStart"/>
      <w:r w:rsidRPr="00F50CC4">
        <w:rPr>
          <w:rFonts w:ascii="Times New Roman" w:eastAsia="Times New Roman" w:hAnsi="Times New Roman" w:cs="Times New Roman"/>
          <w:color w:val="000000"/>
          <w:sz w:val="24"/>
          <w:szCs w:val="24"/>
        </w:rPr>
        <w:t>Yee</w:t>
      </w:r>
      <w:proofErr w:type="spellEnd"/>
      <w:r w:rsidRPr="00F50CC4">
        <w:rPr>
          <w:rFonts w:ascii="Times New Roman" w:eastAsia="Times New Roman" w:hAnsi="Times New Roman" w:cs="Times New Roman"/>
          <w:color w:val="000000"/>
          <w:sz w:val="24"/>
          <w:szCs w:val="24"/>
        </w:rPr>
        <w:t xml:space="preserve">, </w:t>
      </w:r>
      <w:proofErr w:type="spellStart"/>
      <w:r w:rsidRPr="00F50CC4">
        <w:rPr>
          <w:rFonts w:ascii="Times New Roman" w:eastAsia="Times New Roman" w:hAnsi="Times New Roman" w:cs="Times New Roman"/>
          <w:color w:val="000000"/>
          <w:sz w:val="24"/>
          <w:szCs w:val="24"/>
        </w:rPr>
        <w:t>Raijmakers</w:t>
      </w:r>
      <w:proofErr w:type="spellEnd"/>
      <w:r w:rsidRPr="00F50CC4">
        <w:rPr>
          <w:rFonts w:ascii="Times New Roman" w:eastAsia="Times New Roman" w:hAnsi="Times New Roman" w:cs="Times New Roman"/>
          <w:color w:val="000000"/>
          <w:sz w:val="24"/>
          <w:szCs w:val="24"/>
        </w:rPr>
        <w:t xml:space="preserve"> e </w:t>
      </w:r>
      <w:proofErr w:type="spellStart"/>
      <w:r w:rsidRPr="00F50CC4">
        <w:rPr>
          <w:rFonts w:ascii="Times New Roman" w:eastAsia="Times New Roman" w:hAnsi="Times New Roman" w:cs="Times New Roman"/>
          <w:color w:val="000000"/>
          <w:sz w:val="24"/>
          <w:szCs w:val="24"/>
        </w:rPr>
        <w:t>Ichikawa</w:t>
      </w:r>
      <w:proofErr w:type="spellEnd"/>
      <w:r w:rsidRPr="00F50CC4">
        <w:rPr>
          <w:rFonts w:ascii="Times New Roman" w:eastAsia="Times New Roman" w:hAnsi="Times New Roman" w:cs="Times New Roman"/>
          <w:color w:val="000000"/>
          <w:sz w:val="24"/>
          <w:szCs w:val="24"/>
        </w:rPr>
        <w:t xml:space="preserve"> (2019). Os autores, no entanto, possuem divergências em aspectos descritos a seguir.</w:t>
      </w:r>
    </w:p>
    <w:p w14:paraId="1C666562" w14:textId="77777777" w:rsidR="00F50CC4" w:rsidRPr="00F50CC4" w:rsidRDefault="00F50CC4" w:rsidP="00F50CC4">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1F4C308D" w14:textId="77777777" w:rsidR="00F50CC4" w:rsidRPr="00F50CC4" w:rsidRDefault="00F50CC4" w:rsidP="00F50CC4">
      <w:pPr>
        <w:widowControl w:val="0"/>
        <w:pBdr>
          <w:top w:val="nil"/>
          <w:left w:val="nil"/>
          <w:bottom w:val="nil"/>
          <w:right w:val="nil"/>
          <w:between w:val="nil"/>
        </w:pBdr>
        <w:spacing w:after="0" w:line="360" w:lineRule="auto"/>
        <w:jc w:val="both"/>
        <w:rPr>
          <w:rFonts w:ascii="Times New Roman" w:eastAsia="Times New Roman" w:hAnsi="Times New Roman" w:cs="Times New Roman"/>
          <w:b/>
          <w:bCs/>
          <w:color w:val="000000"/>
          <w:sz w:val="24"/>
          <w:szCs w:val="24"/>
        </w:rPr>
      </w:pPr>
      <w:r w:rsidRPr="00F50CC4">
        <w:rPr>
          <w:rFonts w:ascii="Times New Roman" w:eastAsia="Times New Roman" w:hAnsi="Times New Roman" w:cs="Times New Roman"/>
          <w:b/>
          <w:bCs/>
          <w:color w:val="000000"/>
          <w:sz w:val="24"/>
          <w:szCs w:val="24"/>
        </w:rPr>
        <w:t xml:space="preserve">Jack </w:t>
      </w:r>
      <w:proofErr w:type="spellStart"/>
      <w:r w:rsidRPr="00F50CC4">
        <w:rPr>
          <w:rFonts w:ascii="Times New Roman" w:eastAsia="Times New Roman" w:hAnsi="Times New Roman" w:cs="Times New Roman"/>
          <w:b/>
          <w:bCs/>
          <w:color w:val="000000"/>
          <w:sz w:val="24"/>
          <w:szCs w:val="24"/>
        </w:rPr>
        <w:t>Mezirow</w:t>
      </w:r>
      <w:proofErr w:type="spellEnd"/>
    </w:p>
    <w:p w14:paraId="48EF63CB" w14:textId="77777777" w:rsidR="00F50CC4" w:rsidRPr="00F50CC4" w:rsidRDefault="00F50CC4" w:rsidP="00F50CC4">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22D44308" w14:textId="1B241FAF" w:rsidR="00F50CC4" w:rsidRPr="00F50CC4" w:rsidRDefault="00F50CC4" w:rsidP="00F50CC4">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50CC4">
        <w:rPr>
          <w:rFonts w:ascii="Times New Roman" w:eastAsia="Times New Roman" w:hAnsi="Times New Roman" w:cs="Times New Roman"/>
          <w:color w:val="000000"/>
          <w:sz w:val="24"/>
          <w:szCs w:val="24"/>
        </w:rPr>
        <w:t xml:space="preserve">John Dewey, filósofo e pedagogo norte-americano, foi a principal inspiração de Jack </w:t>
      </w:r>
      <w:proofErr w:type="spellStart"/>
      <w:r w:rsidRPr="00F50CC4">
        <w:rPr>
          <w:rFonts w:ascii="Times New Roman" w:eastAsia="Times New Roman" w:hAnsi="Times New Roman" w:cs="Times New Roman"/>
          <w:color w:val="000000"/>
          <w:sz w:val="24"/>
          <w:szCs w:val="24"/>
        </w:rPr>
        <w:t>Mezirow</w:t>
      </w:r>
      <w:proofErr w:type="spellEnd"/>
      <w:r w:rsidRPr="00F50CC4">
        <w:rPr>
          <w:rFonts w:ascii="Times New Roman" w:eastAsia="Times New Roman" w:hAnsi="Times New Roman" w:cs="Times New Roman"/>
          <w:color w:val="000000"/>
          <w:sz w:val="24"/>
          <w:szCs w:val="24"/>
        </w:rPr>
        <w:t xml:space="preserve">. A partir de uma perspectiva de engajamento para a prática, elementos de conhecimento e democracia, </w:t>
      </w:r>
      <w:proofErr w:type="spellStart"/>
      <w:r w:rsidRPr="00F50CC4">
        <w:rPr>
          <w:rFonts w:ascii="Times New Roman" w:eastAsia="Times New Roman" w:hAnsi="Times New Roman" w:cs="Times New Roman"/>
          <w:color w:val="000000"/>
          <w:sz w:val="24"/>
          <w:szCs w:val="24"/>
        </w:rPr>
        <w:t>Mezirow</w:t>
      </w:r>
      <w:proofErr w:type="spellEnd"/>
      <w:r w:rsidRPr="00F50CC4">
        <w:rPr>
          <w:rFonts w:ascii="Times New Roman" w:eastAsia="Times New Roman" w:hAnsi="Times New Roman" w:cs="Times New Roman"/>
          <w:color w:val="000000"/>
          <w:sz w:val="24"/>
          <w:szCs w:val="24"/>
        </w:rPr>
        <w:t xml:space="preserve"> introduziu uma visão </w:t>
      </w:r>
      <w:proofErr w:type="spellStart"/>
      <w:r w:rsidRPr="00F50CC4">
        <w:rPr>
          <w:rFonts w:ascii="Times New Roman" w:eastAsia="Times New Roman" w:hAnsi="Times New Roman" w:cs="Times New Roman"/>
          <w:color w:val="000000"/>
          <w:sz w:val="24"/>
          <w:szCs w:val="24"/>
        </w:rPr>
        <w:t>psicocrítica</w:t>
      </w:r>
      <w:proofErr w:type="spellEnd"/>
      <w:r w:rsidRPr="00F50CC4">
        <w:rPr>
          <w:rFonts w:ascii="Times New Roman" w:eastAsia="Times New Roman" w:hAnsi="Times New Roman" w:cs="Times New Roman"/>
          <w:color w:val="000000"/>
          <w:sz w:val="24"/>
          <w:szCs w:val="24"/>
        </w:rPr>
        <w:t xml:space="preserve"> da aprendizagem transformativa, defendendo que nossas crenças podem ser modificadas a partir da reflexão, em </w:t>
      </w:r>
      <w:r w:rsidRPr="00F50CC4">
        <w:rPr>
          <w:rFonts w:ascii="Times New Roman" w:eastAsia="Times New Roman" w:hAnsi="Times New Roman" w:cs="Times New Roman"/>
          <w:color w:val="000000"/>
          <w:sz w:val="24"/>
          <w:szCs w:val="24"/>
        </w:rPr>
        <w:lastRenderedPageBreak/>
        <w:t>direção à construção de novas ações (</w:t>
      </w:r>
      <w:proofErr w:type="spellStart"/>
      <w:r w:rsidRPr="00F50CC4">
        <w:rPr>
          <w:rFonts w:ascii="Times New Roman" w:eastAsia="Times New Roman" w:hAnsi="Times New Roman" w:cs="Times New Roman"/>
          <w:color w:val="000000"/>
          <w:sz w:val="24"/>
          <w:szCs w:val="24"/>
        </w:rPr>
        <w:t>Casebeer</w:t>
      </w:r>
      <w:proofErr w:type="spellEnd"/>
      <w:r>
        <w:rPr>
          <w:rFonts w:ascii="Times New Roman" w:eastAsia="Times New Roman" w:hAnsi="Times New Roman" w:cs="Times New Roman"/>
          <w:color w:val="000000"/>
          <w:sz w:val="24"/>
          <w:szCs w:val="24"/>
        </w:rPr>
        <w:t>;</w:t>
      </w:r>
      <w:r w:rsidRPr="00F50CC4">
        <w:rPr>
          <w:rFonts w:ascii="Times New Roman" w:eastAsia="Times New Roman" w:hAnsi="Times New Roman" w:cs="Times New Roman"/>
          <w:color w:val="000000"/>
          <w:sz w:val="24"/>
          <w:szCs w:val="24"/>
        </w:rPr>
        <w:t xml:space="preserve"> Mann, 2017). No entanto, </w:t>
      </w:r>
      <w:proofErr w:type="spellStart"/>
      <w:r w:rsidRPr="00F50CC4">
        <w:rPr>
          <w:rFonts w:ascii="Times New Roman" w:eastAsia="Times New Roman" w:hAnsi="Times New Roman" w:cs="Times New Roman"/>
          <w:color w:val="000000"/>
          <w:sz w:val="24"/>
          <w:szCs w:val="24"/>
        </w:rPr>
        <w:t>Mezirow</w:t>
      </w:r>
      <w:proofErr w:type="spellEnd"/>
      <w:r w:rsidRPr="00F50CC4">
        <w:rPr>
          <w:rFonts w:ascii="Times New Roman" w:eastAsia="Times New Roman" w:hAnsi="Times New Roman" w:cs="Times New Roman"/>
          <w:color w:val="000000"/>
          <w:sz w:val="24"/>
          <w:szCs w:val="24"/>
        </w:rPr>
        <w:t xml:space="preserve"> (1978) alerta que as crenças que um indivíduo possui, embora úteis, representam limitações e vieses e conseguem distorcer a percepção de necessidade de mudanças.</w:t>
      </w:r>
    </w:p>
    <w:p w14:paraId="441C4D0B" w14:textId="77777777" w:rsidR="00F50CC4" w:rsidRPr="00F50CC4" w:rsidRDefault="00F50CC4" w:rsidP="00F50CC4">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50CC4">
        <w:rPr>
          <w:rFonts w:ascii="Times New Roman" w:eastAsia="Times New Roman" w:hAnsi="Times New Roman" w:cs="Times New Roman"/>
          <w:color w:val="000000"/>
          <w:sz w:val="24"/>
          <w:szCs w:val="24"/>
        </w:rPr>
        <w:t>Para ele, a aprendizagem acontece à medida que um adulto se envolve em atividades que modificam as suas visões de mundo, de modo a se adaptar ao contexto em que vivem, autoconhecendo-se modificando suas ações (</w:t>
      </w:r>
      <w:proofErr w:type="spellStart"/>
      <w:r w:rsidRPr="00F50CC4">
        <w:rPr>
          <w:rFonts w:ascii="Times New Roman" w:eastAsia="Times New Roman" w:hAnsi="Times New Roman" w:cs="Times New Roman"/>
          <w:color w:val="000000"/>
          <w:sz w:val="24"/>
          <w:szCs w:val="24"/>
        </w:rPr>
        <w:t>Mezirow</w:t>
      </w:r>
      <w:proofErr w:type="spellEnd"/>
      <w:r w:rsidRPr="00F50CC4">
        <w:rPr>
          <w:rFonts w:ascii="Times New Roman" w:eastAsia="Times New Roman" w:hAnsi="Times New Roman" w:cs="Times New Roman"/>
          <w:color w:val="000000"/>
          <w:sz w:val="24"/>
          <w:szCs w:val="24"/>
        </w:rPr>
        <w:t>, 2000).</w:t>
      </w:r>
    </w:p>
    <w:p w14:paraId="0CC46F3F" w14:textId="77777777" w:rsidR="00F50CC4" w:rsidRPr="00F50CC4" w:rsidRDefault="00F50CC4" w:rsidP="00FC44EC">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50CC4">
        <w:rPr>
          <w:rFonts w:ascii="Times New Roman" w:eastAsia="Times New Roman" w:hAnsi="Times New Roman" w:cs="Times New Roman"/>
          <w:color w:val="000000"/>
          <w:sz w:val="24"/>
          <w:szCs w:val="24"/>
        </w:rPr>
        <w:t xml:space="preserve">Com o foco em transformação e ação social, </w:t>
      </w:r>
      <w:proofErr w:type="spellStart"/>
      <w:r w:rsidRPr="00F50CC4">
        <w:rPr>
          <w:rFonts w:ascii="Times New Roman" w:eastAsia="Times New Roman" w:hAnsi="Times New Roman" w:cs="Times New Roman"/>
          <w:color w:val="000000"/>
          <w:sz w:val="24"/>
          <w:szCs w:val="24"/>
        </w:rPr>
        <w:t>Mezirow</w:t>
      </w:r>
      <w:proofErr w:type="spellEnd"/>
      <w:r w:rsidRPr="00F50CC4">
        <w:rPr>
          <w:rFonts w:ascii="Times New Roman" w:eastAsia="Times New Roman" w:hAnsi="Times New Roman" w:cs="Times New Roman"/>
          <w:color w:val="000000"/>
          <w:sz w:val="24"/>
          <w:szCs w:val="24"/>
        </w:rPr>
        <w:t xml:space="preserve"> sugere que os alunos devem ser estimulados a analisarem seus problemas com o uso da pesquisa participativa, de ações sociais e de trabalhos em grupo (Fleming, 2021). No entanto, o autor distingue a aprendizagem da promoção de ação social, tendo a aprendizagem transformativa outros objetivos além deste.</w:t>
      </w:r>
    </w:p>
    <w:p w14:paraId="66EC8BF7" w14:textId="77777777" w:rsidR="00F50CC4" w:rsidRPr="00F50CC4" w:rsidRDefault="00F50CC4" w:rsidP="00FC44EC">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50CC4">
        <w:rPr>
          <w:rFonts w:ascii="Times New Roman" w:eastAsia="Times New Roman" w:hAnsi="Times New Roman" w:cs="Times New Roman"/>
          <w:color w:val="000000"/>
          <w:sz w:val="24"/>
          <w:szCs w:val="24"/>
        </w:rPr>
        <w:t xml:space="preserve">Para que ocorra a aprendizagem transformativa, </w:t>
      </w:r>
      <w:proofErr w:type="spellStart"/>
      <w:r w:rsidRPr="00F50CC4">
        <w:rPr>
          <w:rFonts w:ascii="Times New Roman" w:eastAsia="Times New Roman" w:hAnsi="Times New Roman" w:cs="Times New Roman"/>
          <w:color w:val="000000"/>
          <w:sz w:val="24"/>
          <w:szCs w:val="24"/>
        </w:rPr>
        <w:t>Mezirow</w:t>
      </w:r>
      <w:proofErr w:type="spellEnd"/>
      <w:r w:rsidRPr="00F50CC4">
        <w:rPr>
          <w:rFonts w:ascii="Times New Roman" w:eastAsia="Times New Roman" w:hAnsi="Times New Roman" w:cs="Times New Roman"/>
          <w:color w:val="000000"/>
          <w:sz w:val="24"/>
          <w:szCs w:val="24"/>
        </w:rPr>
        <w:t xml:space="preserve"> (1991) entende que precisa existir os chamados “dilemas desorientadores”, a reflexão crítica e o discurso racional. A desorientação gera discurso crítico para colocar a mente em um esforço de resolver determinado evento. Contudo, a teoria de </w:t>
      </w:r>
      <w:proofErr w:type="spellStart"/>
      <w:r w:rsidRPr="00F50CC4">
        <w:rPr>
          <w:rFonts w:ascii="Times New Roman" w:eastAsia="Times New Roman" w:hAnsi="Times New Roman" w:cs="Times New Roman"/>
          <w:color w:val="000000"/>
          <w:sz w:val="24"/>
          <w:szCs w:val="24"/>
        </w:rPr>
        <w:t>Mezirow</w:t>
      </w:r>
      <w:proofErr w:type="spellEnd"/>
      <w:r w:rsidRPr="00F50CC4">
        <w:rPr>
          <w:rFonts w:ascii="Times New Roman" w:eastAsia="Times New Roman" w:hAnsi="Times New Roman" w:cs="Times New Roman"/>
          <w:color w:val="000000"/>
          <w:sz w:val="24"/>
          <w:szCs w:val="24"/>
        </w:rPr>
        <w:t xml:space="preserve"> não abrange em sua totalidade os papéis desenvolvidos a partir de características contextuais particulares, a exemplo de crenças do indivíduo submetidas as suas circunstâncias estruturais (</w:t>
      </w:r>
      <w:proofErr w:type="spellStart"/>
      <w:r w:rsidRPr="00F50CC4">
        <w:rPr>
          <w:rFonts w:ascii="Times New Roman" w:eastAsia="Times New Roman" w:hAnsi="Times New Roman" w:cs="Times New Roman"/>
          <w:color w:val="000000"/>
          <w:sz w:val="24"/>
          <w:szCs w:val="24"/>
        </w:rPr>
        <w:t>Holdo</w:t>
      </w:r>
      <w:proofErr w:type="spellEnd"/>
      <w:r w:rsidRPr="00F50CC4">
        <w:rPr>
          <w:rFonts w:ascii="Times New Roman" w:eastAsia="Times New Roman" w:hAnsi="Times New Roman" w:cs="Times New Roman"/>
          <w:color w:val="000000"/>
          <w:sz w:val="24"/>
          <w:szCs w:val="24"/>
        </w:rPr>
        <w:t xml:space="preserve">, 2022). </w:t>
      </w:r>
      <w:proofErr w:type="spellStart"/>
      <w:r w:rsidRPr="00F50CC4">
        <w:rPr>
          <w:rFonts w:ascii="Times New Roman" w:eastAsia="Times New Roman" w:hAnsi="Times New Roman" w:cs="Times New Roman"/>
          <w:color w:val="000000"/>
          <w:sz w:val="24"/>
          <w:szCs w:val="24"/>
        </w:rPr>
        <w:t>Yee</w:t>
      </w:r>
      <w:proofErr w:type="spellEnd"/>
      <w:r w:rsidRPr="00F50CC4">
        <w:rPr>
          <w:rFonts w:ascii="Times New Roman" w:eastAsia="Times New Roman" w:hAnsi="Times New Roman" w:cs="Times New Roman"/>
          <w:color w:val="000000"/>
          <w:sz w:val="24"/>
          <w:szCs w:val="24"/>
        </w:rPr>
        <w:t xml:space="preserve">, </w:t>
      </w:r>
      <w:proofErr w:type="spellStart"/>
      <w:r w:rsidRPr="00F50CC4">
        <w:rPr>
          <w:rFonts w:ascii="Times New Roman" w:eastAsia="Times New Roman" w:hAnsi="Times New Roman" w:cs="Times New Roman"/>
          <w:color w:val="000000"/>
          <w:sz w:val="24"/>
          <w:szCs w:val="24"/>
        </w:rPr>
        <w:t>Raijmakers</w:t>
      </w:r>
      <w:proofErr w:type="spellEnd"/>
      <w:r w:rsidRPr="00F50CC4">
        <w:rPr>
          <w:rFonts w:ascii="Times New Roman" w:eastAsia="Times New Roman" w:hAnsi="Times New Roman" w:cs="Times New Roman"/>
          <w:color w:val="000000"/>
          <w:sz w:val="24"/>
          <w:szCs w:val="24"/>
        </w:rPr>
        <w:t xml:space="preserve"> e </w:t>
      </w:r>
      <w:proofErr w:type="spellStart"/>
      <w:r w:rsidRPr="00F50CC4">
        <w:rPr>
          <w:rFonts w:ascii="Times New Roman" w:eastAsia="Times New Roman" w:hAnsi="Times New Roman" w:cs="Times New Roman"/>
          <w:color w:val="000000"/>
          <w:sz w:val="24"/>
          <w:szCs w:val="24"/>
        </w:rPr>
        <w:t>Ichikawa</w:t>
      </w:r>
      <w:proofErr w:type="spellEnd"/>
      <w:r w:rsidRPr="00F50CC4">
        <w:rPr>
          <w:rFonts w:ascii="Times New Roman" w:eastAsia="Times New Roman" w:hAnsi="Times New Roman" w:cs="Times New Roman"/>
          <w:color w:val="000000"/>
          <w:sz w:val="24"/>
          <w:szCs w:val="24"/>
        </w:rPr>
        <w:t xml:space="preserve"> (2019) reforçam essa crítica por considerarem que a teoria de </w:t>
      </w:r>
      <w:proofErr w:type="spellStart"/>
      <w:r w:rsidRPr="00F50CC4">
        <w:rPr>
          <w:rFonts w:ascii="Times New Roman" w:eastAsia="Times New Roman" w:hAnsi="Times New Roman" w:cs="Times New Roman"/>
          <w:color w:val="000000"/>
          <w:sz w:val="24"/>
          <w:szCs w:val="24"/>
        </w:rPr>
        <w:t>Mezirow</w:t>
      </w:r>
      <w:proofErr w:type="spellEnd"/>
      <w:r w:rsidRPr="00F50CC4">
        <w:rPr>
          <w:rFonts w:ascii="Times New Roman" w:eastAsia="Times New Roman" w:hAnsi="Times New Roman" w:cs="Times New Roman"/>
          <w:color w:val="000000"/>
          <w:sz w:val="24"/>
          <w:szCs w:val="24"/>
        </w:rPr>
        <w:t xml:space="preserve"> tem seu foco no pensamento racional, priorizando abertamente tradições de pensamento padrões, nem sempre presentes em determinados contextos.</w:t>
      </w:r>
    </w:p>
    <w:p w14:paraId="5EAD602D" w14:textId="5640BAB9" w:rsidR="00F50CC4" w:rsidRPr="00F50CC4" w:rsidRDefault="00F50CC4" w:rsidP="00FC44EC">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50CC4">
        <w:rPr>
          <w:rFonts w:ascii="Times New Roman" w:eastAsia="Times New Roman" w:hAnsi="Times New Roman" w:cs="Times New Roman"/>
          <w:color w:val="000000"/>
          <w:sz w:val="24"/>
          <w:szCs w:val="24"/>
        </w:rPr>
        <w:t xml:space="preserve">Segundo Fleming (2018), as críticas à teoria da aprendizagem transformativa de </w:t>
      </w:r>
      <w:proofErr w:type="spellStart"/>
      <w:r w:rsidRPr="00F50CC4">
        <w:rPr>
          <w:rFonts w:ascii="Times New Roman" w:eastAsia="Times New Roman" w:hAnsi="Times New Roman" w:cs="Times New Roman"/>
          <w:color w:val="000000"/>
          <w:sz w:val="24"/>
          <w:szCs w:val="24"/>
        </w:rPr>
        <w:t>Mezirow</w:t>
      </w:r>
      <w:proofErr w:type="spellEnd"/>
      <w:r w:rsidRPr="00F50CC4">
        <w:rPr>
          <w:rFonts w:ascii="Times New Roman" w:eastAsia="Times New Roman" w:hAnsi="Times New Roman" w:cs="Times New Roman"/>
          <w:color w:val="000000"/>
          <w:sz w:val="24"/>
          <w:szCs w:val="24"/>
        </w:rPr>
        <w:t xml:space="preserve"> são fortalecidas quando o autor relaciona a aprendizagem transformativa com a teoria crítica de Jürgen Habermas, membro da Escola de Frankfurt. Críticos defendem que aderir ao discurso racional exige uma alta capacidade de crítica e reflexão. Podemos entender que </w:t>
      </w:r>
      <w:proofErr w:type="spellStart"/>
      <w:r w:rsidRPr="00F50CC4">
        <w:rPr>
          <w:rFonts w:ascii="Times New Roman" w:eastAsia="Times New Roman" w:hAnsi="Times New Roman" w:cs="Times New Roman"/>
          <w:color w:val="000000"/>
          <w:sz w:val="24"/>
          <w:szCs w:val="24"/>
        </w:rPr>
        <w:t>Mezirow</w:t>
      </w:r>
      <w:proofErr w:type="spellEnd"/>
      <w:r w:rsidRPr="00F50CC4">
        <w:rPr>
          <w:rFonts w:ascii="Times New Roman" w:eastAsia="Times New Roman" w:hAnsi="Times New Roman" w:cs="Times New Roman"/>
          <w:color w:val="000000"/>
          <w:sz w:val="24"/>
          <w:szCs w:val="24"/>
        </w:rPr>
        <w:t>, ao enfatizar sua discussão no indivíduo, não adotou totalmente a teoria crítica e sua teoria apresenta abstrações em seu escopo.</w:t>
      </w:r>
    </w:p>
    <w:p w14:paraId="3C4F8719" w14:textId="77777777" w:rsidR="00F50CC4" w:rsidRPr="00F50CC4" w:rsidRDefault="00F50CC4" w:rsidP="00FC44EC">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roofErr w:type="spellStart"/>
      <w:r w:rsidRPr="00F50CC4">
        <w:rPr>
          <w:rFonts w:ascii="Times New Roman" w:eastAsia="Times New Roman" w:hAnsi="Times New Roman" w:cs="Times New Roman"/>
          <w:color w:val="000000"/>
          <w:sz w:val="24"/>
          <w:szCs w:val="24"/>
        </w:rPr>
        <w:t>Mezirow</w:t>
      </w:r>
      <w:proofErr w:type="spellEnd"/>
      <w:r w:rsidRPr="00F50CC4">
        <w:rPr>
          <w:rFonts w:ascii="Times New Roman" w:eastAsia="Times New Roman" w:hAnsi="Times New Roman" w:cs="Times New Roman"/>
          <w:color w:val="000000"/>
          <w:sz w:val="24"/>
          <w:szCs w:val="24"/>
        </w:rPr>
        <w:t>, ao defender sua teoria, justifica que a teoria da transformação possui dois conjuntos de suposições: pressupostos humanísticos e construtivistas, que enfatizam o indivíduo; e pressupostos da teoria crítica, que enfatiza o social (Fleming, 2018). Ele explica o aspecto humanístico da TAT, como a transformação de indivíduos acerca de conscientização de suposições limitantes, desenvolvimento de autonomia e escolha de suas ações, sendo o indivíduo mais consciente e crítico com relação ao contexto social em que se insere (</w:t>
      </w:r>
      <w:proofErr w:type="spellStart"/>
      <w:r w:rsidRPr="00F50CC4">
        <w:rPr>
          <w:rFonts w:ascii="Times New Roman" w:eastAsia="Times New Roman" w:hAnsi="Times New Roman" w:cs="Times New Roman"/>
          <w:color w:val="000000"/>
          <w:sz w:val="24"/>
          <w:szCs w:val="24"/>
        </w:rPr>
        <w:t>Hodge</w:t>
      </w:r>
      <w:proofErr w:type="spellEnd"/>
      <w:r w:rsidRPr="00F50CC4">
        <w:rPr>
          <w:rFonts w:ascii="Times New Roman" w:eastAsia="Times New Roman" w:hAnsi="Times New Roman" w:cs="Times New Roman"/>
          <w:color w:val="000000"/>
          <w:sz w:val="24"/>
          <w:szCs w:val="24"/>
        </w:rPr>
        <w:t>, 2014).</w:t>
      </w:r>
    </w:p>
    <w:p w14:paraId="51FEA15F" w14:textId="77777777" w:rsidR="00F50CC4" w:rsidRPr="00F50CC4" w:rsidRDefault="00F50CC4" w:rsidP="00F50CC4">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3081AACE" w14:textId="77777777" w:rsidR="00F50CC4" w:rsidRPr="00FC44EC" w:rsidRDefault="00F50CC4" w:rsidP="00F50CC4">
      <w:pPr>
        <w:widowControl w:val="0"/>
        <w:pBdr>
          <w:top w:val="nil"/>
          <w:left w:val="nil"/>
          <w:bottom w:val="nil"/>
          <w:right w:val="nil"/>
          <w:between w:val="nil"/>
        </w:pBdr>
        <w:spacing w:after="0" w:line="360" w:lineRule="auto"/>
        <w:jc w:val="both"/>
        <w:rPr>
          <w:rFonts w:ascii="Times New Roman" w:eastAsia="Times New Roman" w:hAnsi="Times New Roman" w:cs="Times New Roman"/>
          <w:b/>
          <w:bCs/>
          <w:color w:val="000000"/>
          <w:sz w:val="24"/>
          <w:szCs w:val="24"/>
        </w:rPr>
      </w:pPr>
      <w:r w:rsidRPr="00FC44EC">
        <w:rPr>
          <w:rFonts w:ascii="Times New Roman" w:eastAsia="Times New Roman" w:hAnsi="Times New Roman" w:cs="Times New Roman"/>
          <w:b/>
          <w:bCs/>
          <w:color w:val="000000"/>
          <w:sz w:val="24"/>
          <w:szCs w:val="24"/>
        </w:rPr>
        <w:lastRenderedPageBreak/>
        <w:t xml:space="preserve">Laurent </w:t>
      </w:r>
      <w:proofErr w:type="spellStart"/>
      <w:r w:rsidRPr="00FC44EC">
        <w:rPr>
          <w:rFonts w:ascii="Times New Roman" w:eastAsia="Times New Roman" w:hAnsi="Times New Roman" w:cs="Times New Roman"/>
          <w:b/>
          <w:bCs/>
          <w:color w:val="000000"/>
          <w:sz w:val="24"/>
          <w:szCs w:val="24"/>
        </w:rPr>
        <w:t>Daloz</w:t>
      </w:r>
      <w:proofErr w:type="spellEnd"/>
    </w:p>
    <w:p w14:paraId="79826CE3" w14:textId="77777777" w:rsidR="00F50CC4" w:rsidRPr="00F50CC4" w:rsidRDefault="00F50CC4" w:rsidP="00F50CC4">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1B982851" w14:textId="77777777" w:rsidR="00F50CC4" w:rsidRPr="00F50CC4" w:rsidRDefault="00F50CC4" w:rsidP="00FC44EC">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50CC4">
        <w:rPr>
          <w:rFonts w:ascii="Times New Roman" w:eastAsia="Times New Roman" w:hAnsi="Times New Roman" w:cs="Times New Roman"/>
          <w:color w:val="000000"/>
          <w:sz w:val="24"/>
          <w:szCs w:val="24"/>
        </w:rPr>
        <w:t xml:space="preserve">O trabalho de </w:t>
      </w:r>
      <w:proofErr w:type="spellStart"/>
      <w:r w:rsidRPr="00F50CC4">
        <w:rPr>
          <w:rFonts w:ascii="Times New Roman" w:eastAsia="Times New Roman" w:hAnsi="Times New Roman" w:cs="Times New Roman"/>
          <w:color w:val="000000"/>
          <w:sz w:val="24"/>
          <w:szCs w:val="24"/>
        </w:rPr>
        <w:t>Daloz</w:t>
      </w:r>
      <w:proofErr w:type="spellEnd"/>
      <w:r w:rsidRPr="00F50CC4">
        <w:rPr>
          <w:rFonts w:ascii="Times New Roman" w:eastAsia="Times New Roman" w:hAnsi="Times New Roman" w:cs="Times New Roman"/>
          <w:color w:val="000000"/>
          <w:sz w:val="24"/>
          <w:szCs w:val="24"/>
        </w:rPr>
        <w:t xml:space="preserve"> (1986) tem foco no crescimento e mudança pessoal. Esse autor entende que a aprendizagem tem seu fundamento na necessidade inerente ao ser humano de buscar e construir significado em tudo o que faz. Outros temas aparecem na abordagem desse autor, como mentoring, coaching e treinamento, uma vez que sua concepção está fundamentada na “transformação como crescimento” (</w:t>
      </w:r>
      <w:proofErr w:type="spellStart"/>
      <w:r w:rsidRPr="00F50CC4">
        <w:rPr>
          <w:rFonts w:ascii="Times New Roman" w:eastAsia="Times New Roman" w:hAnsi="Times New Roman" w:cs="Times New Roman"/>
          <w:color w:val="000000"/>
          <w:sz w:val="24"/>
          <w:szCs w:val="24"/>
        </w:rPr>
        <w:t>Daloz</w:t>
      </w:r>
      <w:proofErr w:type="spellEnd"/>
      <w:r w:rsidRPr="00F50CC4">
        <w:rPr>
          <w:rFonts w:ascii="Times New Roman" w:eastAsia="Times New Roman" w:hAnsi="Times New Roman" w:cs="Times New Roman"/>
          <w:color w:val="000000"/>
          <w:sz w:val="24"/>
          <w:szCs w:val="24"/>
        </w:rPr>
        <w:t>, 1986).</w:t>
      </w:r>
    </w:p>
    <w:p w14:paraId="374F7BF9" w14:textId="77777777" w:rsidR="00F50CC4" w:rsidRPr="00F50CC4" w:rsidRDefault="00F50CC4" w:rsidP="00FC44EC">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50CC4">
        <w:rPr>
          <w:rFonts w:ascii="Times New Roman" w:eastAsia="Times New Roman" w:hAnsi="Times New Roman" w:cs="Times New Roman"/>
          <w:color w:val="000000"/>
          <w:sz w:val="24"/>
          <w:szCs w:val="24"/>
        </w:rPr>
        <w:t xml:space="preserve">A abordagem do </w:t>
      </w:r>
      <w:proofErr w:type="spellStart"/>
      <w:r w:rsidRPr="00F50CC4">
        <w:rPr>
          <w:rFonts w:ascii="Times New Roman" w:eastAsia="Times New Roman" w:hAnsi="Times New Roman" w:cs="Times New Roman"/>
          <w:color w:val="000000"/>
          <w:sz w:val="24"/>
          <w:szCs w:val="24"/>
        </w:rPr>
        <w:t>psicodesenvolvimento</w:t>
      </w:r>
      <w:proofErr w:type="spellEnd"/>
      <w:r w:rsidRPr="00F50CC4">
        <w:rPr>
          <w:rFonts w:ascii="Times New Roman" w:eastAsia="Times New Roman" w:hAnsi="Times New Roman" w:cs="Times New Roman"/>
          <w:color w:val="000000"/>
          <w:sz w:val="24"/>
          <w:szCs w:val="24"/>
        </w:rPr>
        <w:t xml:space="preserve"> de </w:t>
      </w:r>
      <w:proofErr w:type="spellStart"/>
      <w:r w:rsidRPr="00F50CC4">
        <w:rPr>
          <w:rFonts w:ascii="Times New Roman" w:eastAsia="Times New Roman" w:hAnsi="Times New Roman" w:cs="Times New Roman"/>
          <w:color w:val="000000"/>
          <w:sz w:val="24"/>
          <w:szCs w:val="24"/>
        </w:rPr>
        <w:t>Daloz</w:t>
      </w:r>
      <w:proofErr w:type="spellEnd"/>
      <w:r w:rsidRPr="00F50CC4">
        <w:rPr>
          <w:rFonts w:ascii="Times New Roman" w:eastAsia="Times New Roman" w:hAnsi="Times New Roman" w:cs="Times New Roman"/>
          <w:color w:val="000000"/>
          <w:sz w:val="24"/>
          <w:szCs w:val="24"/>
        </w:rPr>
        <w:t xml:space="preserve"> enfatiza o desenvolvimento pessoal durante a vida. Nesse cenário, há a presença de um mentor, de diálogo e de histórias como elementos que ajudam os indivíduos a construírem significado para suas experiências (Baumgartner, 2022). Para </w:t>
      </w:r>
      <w:proofErr w:type="spellStart"/>
      <w:r w:rsidRPr="00F50CC4">
        <w:rPr>
          <w:rFonts w:ascii="Times New Roman" w:eastAsia="Times New Roman" w:hAnsi="Times New Roman" w:cs="Times New Roman"/>
          <w:color w:val="000000"/>
          <w:sz w:val="24"/>
          <w:szCs w:val="24"/>
        </w:rPr>
        <w:t>Daloz</w:t>
      </w:r>
      <w:proofErr w:type="spellEnd"/>
      <w:r w:rsidRPr="00F50CC4">
        <w:rPr>
          <w:rFonts w:ascii="Times New Roman" w:eastAsia="Times New Roman" w:hAnsi="Times New Roman" w:cs="Times New Roman"/>
          <w:color w:val="000000"/>
          <w:sz w:val="24"/>
          <w:szCs w:val="24"/>
        </w:rPr>
        <w:t xml:space="preserve"> (1999), os mentores, que também podem estar no ambiente corporativo, têm os papéis de desafiar, apoiar e construir visão, influenciando gestores e inovações.</w:t>
      </w:r>
    </w:p>
    <w:p w14:paraId="7F53E368" w14:textId="77777777" w:rsidR="00F50CC4" w:rsidRPr="00F50CC4" w:rsidRDefault="00F50CC4" w:rsidP="00FC44EC">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50CC4">
        <w:rPr>
          <w:rFonts w:ascii="Times New Roman" w:eastAsia="Times New Roman" w:hAnsi="Times New Roman" w:cs="Times New Roman"/>
          <w:color w:val="000000"/>
          <w:sz w:val="24"/>
          <w:szCs w:val="24"/>
        </w:rPr>
        <w:t xml:space="preserve">Embora a teoria de </w:t>
      </w:r>
      <w:proofErr w:type="spellStart"/>
      <w:r w:rsidRPr="00F50CC4">
        <w:rPr>
          <w:rFonts w:ascii="Times New Roman" w:eastAsia="Times New Roman" w:hAnsi="Times New Roman" w:cs="Times New Roman"/>
          <w:color w:val="000000"/>
          <w:sz w:val="24"/>
          <w:szCs w:val="24"/>
        </w:rPr>
        <w:t>Daloz</w:t>
      </w:r>
      <w:proofErr w:type="spellEnd"/>
      <w:r w:rsidRPr="00F50CC4">
        <w:rPr>
          <w:rFonts w:ascii="Times New Roman" w:eastAsia="Times New Roman" w:hAnsi="Times New Roman" w:cs="Times New Roman"/>
          <w:color w:val="000000"/>
          <w:sz w:val="24"/>
          <w:szCs w:val="24"/>
        </w:rPr>
        <w:t xml:space="preserve"> se baseie em visões construtivistas sobre conhecimento e aprendizado, semelhantemente as de </w:t>
      </w:r>
      <w:proofErr w:type="spellStart"/>
      <w:r w:rsidRPr="00F50CC4">
        <w:rPr>
          <w:rFonts w:ascii="Times New Roman" w:eastAsia="Times New Roman" w:hAnsi="Times New Roman" w:cs="Times New Roman"/>
          <w:color w:val="000000"/>
          <w:sz w:val="24"/>
          <w:szCs w:val="24"/>
        </w:rPr>
        <w:t>Mezirow</w:t>
      </w:r>
      <w:proofErr w:type="spellEnd"/>
      <w:r w:rsidRPr="00F50CC4">
        <w:rPr>
          <w:rFonts w:ascii="Times New Roman" w:eastAsia="Times New Roman" w:hAnsi="Times New Roman" w:cs="Times New Roman"/>
          <w:color w:val="000000"/>
          <w:sz w:val="24"/>
          <w:szCs w:val="24"/>
        </w:rPr>
        <w:t xml:space="preserve"> e Freire, apresenta significativas diferenças. De </w:t>
      </w:r>
      <w:proofErr w:type="spellStart"/>
      <w:r w:rsidRPr="00F50CC4">
        <w:rPr>
          <w:rFonts w:ascii="Times New Roman" w:eastAsia="Times New Roman" w:hAnsi="Times New Roman" w:cs="Times New Roman"/>
          <w:color w:val="000000"/>
          <w:sz w:val="24"/>
          <w:szCs w:val="24"/>
        </w:rPr>
        <w:t>Mezirow</w:t>
      </w:r>
      <w:proofErr w:type="spellEnd"/>
      <w:r w:rsidRPr="00F50CC4">
        <w:rPr>
          <w:rFonts w:ascii="Times New Roman" w:eastAsia="Times New Roman" w:hAnsi="Times New Roman" w:cs="Times New Roman"/>
          <w:color w:val="000000"/>
          <w:sz w:val="24"/>
          <w:szCs w:val="24"/>
        </w:rPr>
        <w:t xml:space="preserve">, </w:t>
      </w:r>
      <w:proofErr w:type="spellStart"/>
      <w:r w:rsidRPr="00F50CC4">
        <w:rPr>
          <w:rFonts w:ascii="Times New Roman" w:eastAsia="Times New Roman" w:hAnsi="Times New Roman" w:cs="Times New Roman"/>
          <w:color w:val="000000"/>
          <w:sz w:val="24"/>
          <w:szCs w:val="24"/>
        </w:rPr>
        <w:t>Daloz</w:t>
      </w:r>
      <w:proofErr w:type="spellEnd"/>
      <w:r w:rsidRPr="00F50CC4">
        <w:rPr>
          <w:rFonts w:ascii="Times New Roman" w:eastAsia="Times New Roman" w:hAnsi="Times New Roman" w:cs="Times New Roman"/>
          <w:color w:val="000000"/>
          <w:sz w:val="24"/>
          <w:szCs w:val="24"/>
        </w:rPr>
        <w:t xml:space="preserve"> se distancia devido aos processos holísticos e intuitivos defendidos por este, em detrimento da racionalidade e da reflexão defendidos por aquele.</w:t>
      </w:r>
    </w:p>
    <w:p w14:paraId="504818D2" w14:textId="77777777" w:rsidR="00F50CC4" w:rsidRPr="00F50CC4" w:rsidRDefault="00F50CC4" w:rsidP="00FC44EC">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roofErr w:type="spellStart"/>
      <w:r w:rsidRPr="00F50CC4">
        <w:rPr>
          <w:rFonts w:ascii="Times New Roman" w:eastAsia="Times New Roman" w:hAnsi="Times New Roman" w:cs="Times New Roman"/>
          <w:color w:val="000000"/>
          <w:sz w:val="24"/>
          <w:szCs w:val="24"/>
        </w:rPr>
        <w:t>Daloz</w:t>
      </w:r>
      <w:proofErr w:type="spellEnd"/>
      <w:r w:rsidRPr="00F50CC4">
        <w:rPr>
          <w:rFonts w:ascii="Times New Roman" w:eastAsia="Times New Roman" w:hAnsi="Times New Roman" w:cs="Times New Roman"/>
          <w:color w:val="000000"/>
          <w:sz w:val="24"/>
          <w:szCs w:val="24"/>
        </w:rPr>
        <w:t xml:space="preserve"> e Freire exploram a aprendizagem transformativa sob uma visão de inovação social (</w:t>
      </w:r>
      <w:proofErr w:type="spellStart"/>
      <w:r w:rsidRPr="00F50CC4">
        <w:rPr>
          <w:rFonts w:ascii="Times New Roman" w:eastAsia="Times New Roman" w:hAnsi="Times New Roman" w:cs="Times New Roman"/>
          <w:color w:val="000000"/>
          <w:sz w:val="24"/>
          <w:szCs w:val="24"/>
        </w:rPr>
        <w:t>Yee</w:t>
      </w:r>
      <w:proofErr w:type="spellEnd"/>
      <w:r w:rsidRPr="00F50CC4">
        <w:rPr>
          <w:rFonts w:ascii="Times New Roman" w:eastAsia="Times New Roman" w:hAnsi="Times New Roman" w:cs="Times New Roman"/>
          <w:color w:val="000000"/>
          <w:sz w:val="24"/>
          <w:szCs w:val="24"/>
        </w:rPr>
        <w:t xml:space="preserve">; </w:t>
      </w:r>
      <w:proofErr w:type="spellStart"/>
      <w:r w:rsidRPr="00F50CC4">
        <w:rPr>
          <w:rFonts w:ascii="Times New Roman" w:eastAsia="Times New Roman" w:hAnsi="Times New Roman" w:cs="Times New Roman"/>
          <w:color w:val="000000"/>
          <w:sz w:val="24"/>
          <w:szCs w:val="24"/>
        </w:rPr>
        <w:t>Raijmakers</w:t>
      </w:r>
      <w:proofErr w:type="spellEnd"/>
      <w:r w:rsidRPr="00F50CC4">
        <w:rPr>
          <w:rFonts w:ascii="Times New Roman" w:eastAsia="Times New Roman" w:hAnsi="Times New Roman" w:cs="Times New Roman"/>
          <w:color w:val="000000"/>
          <w:sz w:val="24"/>
          <w:szCs w:val="24"/>
        </w:rPr>
        <w:t xml:space="preserve">; </w:t>
      </w:r>
      <w:proofErr w:type="spellStart"/>
      <w:r w:rsidRPr="00F50CC4">
        <w:rPr>
          <w:rFonts w:ascii="Times New Roman" w:eastAsia="Times New Roman" w:hAnsi="Times New Roman" w:cs="Times New Roman"/>
          <w:color w:val="000000"/>
          <w:sz w:val="24"/>
          <w:szCs w:val="24"/>
        </w:rPr>
        <w:t>Ichikawa</w:t>
      </w:r>
      <w:proofErr w:type="spellEnd"/>
      <w:r w:rsidRPr="00F50CC4">
        <w:rPr>
          <w:rFonts w:ascii="Times New Roman" w:eastAsia="Times New Roman" w:hAnsi="Times New Roman" w:cs="Times New Roman"/>
          <w:color w:val="000000"/>
          <w:sz w:val="24"/>
          <w:szCs w:val="24"/>
        </w:rPr>
        <w:t xml:space="preserve">, 2019). Contudo, a visão de </w:t>
      </w:r>
      <w:proofErr w:type="spellStart"/>
      <w:r w:rsidRPr="00F50CC4">
        <w:rPr>
          <w:rFonts w:ascii="Times New Roman" w:eastAsia="Times New Roman" w:hAnsi="Times New Roman" w:cs="Times New Roman"/>
          <w:color w:val="000000"/>
          <w:sz w:val="24"/>
          <w:szCs w:val="24"/>
        </w:rPr>
        <w:t>Daloz</w:t>
      </w:r>
      <w:proofErr w:type="spellEnd"/>
      <w:r w:rsidRPr="00F50CC4">
        <w:rPr>
          <w:rFonts w:ascii="Times New Roman" w:eastAsia="Times New Roman" w:hAnsi="Times New Roman" w:cs="Times New Roman"/>
          <w:color w:val="000000"/>
          <w:sz w:val="24"/>
          <w:szCs w:val="24"/>
        </w:rPr>
        <w:t xml:space="preserve"> apresenta um contraponto em relação a de Freire: enquanto </w:t>
      </w:r>
      <w:proofErr w:type="spellStart"/>
      <w:r w:rsidRPr="00F50CC4">
        <w:rPr>
          <w:rFonts w:ascii="Times New Roman" w:eastAsia="Times New Roman" w:hAnsi="Times New Roman" w:cs="Times New Roman"/>
          <w:color w:val="000000"/>
          <w:sz w:val="24"/>
          <w:szCs w:val="24"/>
        </w:rPr>
        <w:t>Daloz</w:t>
      </w:r>
      <w:proofErr w:type="spellEnd"/>
      <w:r w:rsidRPr="00F50CC4">
        <w:rPr>
          <w:rFonts w:ascii="Times New Roman" w:eastAsia="Times New Roman" w:hAnsi="Times New Roman" w:cs="Times New Roman"/>
          <w:color w:val="000000"/>
          <w:sz w:val="24"/>
          <w:szCs w:val="24"/>
        </w:rPr>
        <w:t xml:space="preserve"> dá ênfase à mudança pessoal dos indivíduos, a abordagem de Freire busca abranger uma alteração das estruturas sociais de desigualdade, expandido o potencial da relação entre educação e inovação social.</w:t>
      </w:r>
    </w:p>
    <w:p w14:paraId="78ED1CDB" w14:textId="77777777" w:rsidR="00F50CC4" w:rsidRPr="00F50CC4" w:rsidRDefault="00F50CC4" w:rsidP="00F50CC4">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3B790554" w14:textId="77777777" w:rsidR="00F50CC4" w:rsidRPr="00FC44EC" w:rsidRDefault="00F50CC4" w:rsidP="00F50CC4">
      <w:pPr>
        <w:widowControl w:val="0"/>
        <w:pBdr>
          <w:top w:val="nil"/>
          <w:left w:val="nil"/>
          <w:bottom w:val="nil"/>
          <w:right w:val="nil"/>
          <w:between w:val="nil"/>
        </w:pBdr>
        <w:spacing w:after="0" w:line="360" w:lineRule="auto"/>
        <w:jc w:val="both"/>
        <w:rPr>
          <w:rFonts w:ascii="Times New Roman" w:eastAsia="Times New Roman" w:hAnsi="Times New Roman" w:cs="Times New Roman"/>
          <w:b/>
          <w:bCs/>
          <w:color w:val="000000"/>
          <w:sz w:val="24"/>
          <w:szCs w:val="24"/>
        </w:rPr>
      </w:pPr>
      <w:r w:rsidRPr="00FC44EC">
        <w:rPr>
          <w:rFonts w:ascii="Times New Roman" w:eastAsia="Times New Roman" w:hAnsi="Times New Roman" w:cs="Times New Roman"/>
          <w:b/>
          <w:bCs/>
          <w:color w:val="000000"/>
          <w:sz w:val="24"/>
          <w:szCs w:val="24"/>
        </w:rPr>
        <w:t xml:space="preserve">Robert </w:t>
      </w:r>
      <w:proofErr w:type="spellStart"/>
      <w:r w:rsidRPr="00FC44EC">
        <w:rPr>
          <w:rFonts w:ascii="Times New Roman" w:eastAsia="Times New Roman" w:hAnsi="Times New Roman" w:cs="Times New Roman"/>
          <w:b/>
          <w:bCs/>
          <w:color w:val="000000"/>
          <w:sz w:val="24"/>
          <w:szCs w:val="24"/>
        </w:rPr>
        <w:t>Boyd</w:t>
      </w:r>
      <w:proofErr w:type="spellEnd"/>
    </w:p>
    <w:p w14:paraId="2CCE4674" w14:textId="77777777" w:rsidR="00F50CC4" w:rsidRPr="00F50CC4" w:rsidRDefault="00F50CC4" w:rsidP="00F50CC4">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007188F1" w14:textId="77777777" w:rsidR="00F50CC4" w:rsidRPr="00F50CC4" w:rsidRDefault="00F50CC4" w:rsidP="00FC44EC">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roofErr w:type="spellStart"/>
      <w:r w:rsidRPr="00F50CC4">
        <w:rPr>
          <w:rFonts w:ascii="Times New Roman" w:eastAsia="Times New Roman" w:hAnsi="Times New Roman" w:cs="Times New Roman"/>
          <w:color w:val="000000"/>
          <w:sz w:val="24"/>
          <w:szCs w:val="24"/>
        </w:rPr>
        <w:t>Boyd</w:t>
      </w:r>
      <w:proofErr w:type="spellEnd"/>
      <w:r w:rsidRPr="00F50CC4">
        <w:rPr>
          <w:rFonts w:ascii="Times New Roman" w:eastAsia="Times New Roman" w:hAnsi="Times New Roman" w:cs="Times New Roman"/>
          <w:color w:val="000000"/>
          <w:sz w:val="24"/>
          <w:szCs w:val="24"/>
        </w:rPr>
        <w:t xml:space="preserve"> e Myers (1988) criticaram a teoria da transformação de </w:t>
      </w:r>
      <w:proofErr w:type="spellStart"/>
      <w:r w:rsidRPr="00F50CC4">
        <w:rPr>
          <w:rFonts w:ascii="Times New Roman" w:eastAsia="Times New Roman" w:hAnsi="Times New Roman" w:cs="Times New Roman"/>
          <w:color w:val="000000"/>
          <w:sz w:val="24"/>
          <w:szCs w:val="24"/>
        </w:rPr>
        <w:t>Mezirow</w:t>
      </w:r>
      <w:proofErr w:type="spellEnd"/>
      <w:r w:rsidRPr="00F50CC4">
        <w:rPr>
          <w:rFonts w:ascii="Times New Roman" w:eastAsia="Times New Roman" w:hAnsi="Times New Roman" w:cs="Times New Roman"/>
          <w:color w:val="000000"/>
          <w:sz w:val="24"/>
          <w:szCs w:val="24"/>
        </w:rPr>
        <w:t xml:space="preserve"> por </w:t>
      </w:r>
      <w:proofErr w:type="spellStart"/>
      <w:r w:rsidRPr="00F50CC4">
        <w:rPr>
          <w:rFonts w:ascii="Times New Roman" w:eastAsia="Times New Roman" w:hAnsi="Times New Roman" w:cs="Times New Roman"/>
          <w:color w:val="000000"/>
          <w:sz w:val="24"/>
          <w:szCs w:val="24"/>
        </w:rPr>
        <w:t>distoar</w:t>
      </w:r>
      <w:proofErr w:type="spellEnd"/>
      <w:r w:rsidRPr="00F50CC4">
        <w:rPr>
          <w:rFonts w:ascii="Times New Roman" w:eastAsia="Times New Roman" w:hAnsi="Times New Roman" w:cs="Times New Roman"/>
          <w:color w:val="000000"/>
          <w:sz w:val="24"/>
          <w:szCs w:val="24"/>
        </w:rPr>
        <w:t xml:space="preserve"> da teoria psicanalítica de onde foi inspirada, que enxerga a transformação como uma expansão da consciência do ego. Nesse entendimento, a transformação é simultânea à atenção às imagens, fantasias, emoções e sonhos que são mensagens do inconsciente, e não apenas a racionalidade (</w:t>
      </w:r>
      <w:proofErr w:type="spellStart"/>
      <w:r w:rsidRPr="00F50CC4">
        <w:rPr>
          <w:rFonts w:ascii="Times New Roman" w:eastAsia="Times New Roman" w:hAnsi="Times New Roman" w:cs="Times New Roman"/>
          <w:color w:val="000000"/>
          <w:sz w:val="24"/>
          <w:szCs w:val="24"/>
        </w:rPr>
        <w:t>Hoggan</w:t>
      </w:r>
      <w:proofErr w:type="spellEnd"/>
      <w:r w:rsidRPr="00F50CC4">
        <w:rPr>
          <w:rFonts w:ascii="Times New Roman" w:eastAsia="Times New Roman" w:hAnsi="Times New Roman" w:cs="Times New Roman"/>
          <w:color w:val="000000"/>
          <w:sz w:val="24"/>
          <w:szCs w:val="24"/>
        </w:rPr>
        <w:t>, 2018).</w:t>
      </w:r>
    </w:p>
    <w:p w14:paraId="140A4C14" w14:textId="0C4829EB" w:rsidR="00F50CC4" w:rsidRPr="00F50CC4" w:rsidRDefault="00F50CC4" w:rsidP="00FC44EC">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50CC4">
        <w:rPr>
          <w:rFonts w:ascii="Times New Roman" w:eastAsia="Times New Roman" w:hAnsi="Times New Roman" w:cs="Times New Roman"/>
          <w:color w:val="000000"/>
          <w:sz w:val="24"/>
          <w:szCs w:val="24"/>
        </w:rPr>
        <w:t xml:space="preserve">O propósito de </w:t>
      </w:r>
      <w:proofErr w:type="spellStart"/>
      <w:r w:rsidRPr="00F50CC4">
        <w:rPr>
          <w:rFonts w:ascii="Times New Roman" w:eastAsia="Times New Roman" w:hAnsi="Times New Roman" w:cs="Times New Roman"/>
          <w:color w:val="000000"/>
          <w:sz w:val="24"/>
          <w:szCs w:val="24"/>
        </w:rPr>
        <w:t>Boyd</w:t>
      </w:r>
      <w:proofErr w:type="spellEnd"/>
      <w:r w:rsidRPr="00F50CC4">
        <w:rPr>
          <w:rFonts w:ascii="Times New Roman" w:eastAsia="Times New Roman" w:hAnsi="Times New Roman" w:cs="Times New Roman"/>
          <w:color w:val="000000"/>
          <w:sz w:val="24"/>
          <w:szCs w:val="24"/>
        </w:rPr>
        <w:t xml:space="preserve"> e Myers (1988) não era refutar a teoria de </w:t>
      </w:r>
      <w:proofErr w:type="spellStart"/>
      <w:r w:rsidRPr="00F50CC4">
        <w:rPr>
          <w:rFonts w:ascii="Times New Roman" w:eastAsia="Times New Roman" w:hAnsi="Times New Roman" w:cs="Times New Roman"/>
          <w:color w:val="000000"/>
          <w:sz w:val="24"/>
          <w:szCs w:val="24"/>
        </w:rPr>
        <w:t>Mezirow</w:t>
      </w:r>
      <w:proofErr w:type="spellEnd"/>
      <w:r w:rsidRPr="00F50CC4">
        <w:rPr>
          <w:rFonts w:ascii="Times New Roman" w:eastAsia="Times New Roman" w:hAnsi="Times New Roman" w:cs="Times New Roman"/>
          <w:color w:val="000000"/>
          <w:sz w:val="24"/>
          <w:szCs w:val="24"/>
        </w:rPr>
        <w:t>, mas oferecer uma alternativa para seu avanço em uma análise epistemológica (</w:t>
      </w:r>
      <w:proofErr w:type="spellStart"/>
      <w:r w:rsidRPr="00F50CC4">
        <w:rPr>
          <w:rFonts w:ascii="Times New Roman" w:eastAsia="Times New Roman" w:hAnsi="Times New Roman" w:cs="Times New Roman"/>
          <w:color w:val="000000"/>
          <w:sz w:val="24"/>
          <w:szCs w:val="24"/>
        </w:rPr>
        <w:t>Hoggan</w:t>
      </w:r>
      <w:proofErr w:type="spellEnd"/>
      <w:r w:rsidRPr="00F50CC4">
        <w:rPr>
          <w:rFonts w:ascii="Times New Roman" w:eastAsia="Times New Roman" w:hAnsi="Times New Roman" w:cs="Times New Roman"/>
          <w:color w:val="000000"/>
          <w:sz w:val="24"/>
          <w:szCs w:val="24"/>
        </w:rPr>
        <w:t xml:space="preserve">, 2018). Diferentemente de </w:t>
      </w:r>
      <w:proofErr w:type="spellStart"/>
      <w:r w:rsidRPr="00F50CC4">
        <w:rPr>
          <w:rFonts w:ascii="Times New Roman" w:eastAsia="Times New Roman" w:hAnsi="Times New Roman" w:cs="Times New Roman"/>
          <w:color w:val="000000"/>
          <w:sz w:val="24"/>
          <w:szCs w:val="24"/>
        </w:rPr>
        <w:t>Mezirow</w:t>
      </w:r>
      <w:proofErr w:type="spellEnd"/>
      <w:r w:rsidRPr="00F50CC4">
        <w:rPr>
          <w:rFonts w:ascii="Times New Roman" w:eastAsia="Times New Roman" w:hAnsi="Times New Roman" w:cs="Times New Roman"/>
          <w:color w:val="000000"/>
          <w:sz w:val="24"/>
          <w:szCs w:val="24"/>
        </w:rPr>
        <w:t xml:space="preserve">, </w:t>
      </w:r>
      <w:proofErr w:type="spellStart"/>
      <w:r w:rsidRPr="00F50CC4">
        <w:rPr>
          <w:rFonts w:ascii="Times New Roman" w:eastAsia="Times New Roman" w:hAnsi="Times New Roman" w:cs="Times New Roman"/>
          <w:color w:val="000000"/>
          <w:sz w:val="24"/>
          <w:szCs w:val="24"/>
        </w:rPr>
        <w:t>Boyd</w:t>
      </w:r>
      <w:proofErr w:type="spellEnd"/>
      <w:r w:rsidRPr="00F50CC4">
        <w:rPr>
          <w:rFonts w:ascii="Times New Roman" w:eastAsia="Times New Roman" w:hAnsi="Times New Roman" w:cs="Times New Roman"/>
          <w:color w:val="000000"/>
          <w:sz w:val="24"/>
          <w:szCs w:val="24"/>
        </w:rPr>
        <w:t xml:space="preserve"> enxerga que o componente emocional, e não o componente </w:t>
      </w:r>
      <w:r w:rsidRPr="00F50CC4">
        <w:rPr>
          <w:rFonts w:ascii="Times New Roman" w:eastAsia="Times New Roman" w:hAnsi="Times New Roman" w:cs="Times New Roman"/>
          <w:color w:val="000000"/>
          <w:sz w:val="24"/>
          <w:szCs w:val="24"/>
        </w:rPr>
        <w:lastRenderedPageBreak/>
        <w:t xml:space="preserve">racional, é o principal motor de mudança. Na visão de </w:t>
      </w:r>
      <w:proofErr w:type="spellStart"/>
      <w:r w:rsidRPr="00F50CC4">
        <w:rPr>
          <w:rFonts w:ascii="Times New Roman" w:eastAsia="Times New Roman" w:hAnsi="Times New Roman" w:cs="Times New Roman"/>
          <w:color w:val="000000"/>
          <w:sz w:val="24"/>
          <w:szCs w:val="24"/>
        </w:rPr>
        <w:t>Mezirow</w:t>
      </w:r>
      <w:proofErr w:type="spellEnd"/>
      <w:r w:rsidRPr="00F50CC4">
        <w:rPr>
          <w:rFonts w:ascii="Times New Roman" w:eastAsia="Times New Roman" w:hAnsi="Times New Roman" w:cs="Times New Roman"/>
          <w:color w:val="000000"/>
          <w:sz w:val="24"/>
          <w:szCs w:val="24"/>
        </w:rPr>
        <w:t xml:space="preserve">, a transformação traz autonomia. Na visão de </w:t>
      </w:r>
      <w:proofErr w:type="spellStart"/>
      <w:r w:rsidRPr="00F50CC4">
        <w:rPr>
          <w:rFonts w:ascii="Times New Roman" w:eastAsia="Times New Roman" w:hAnsi="Times New Roman" w:cs="Times New Roman"/>
          <w:color w:val="000000"/>
          <w:sz w:val="24"/>
          <w:szCs w:val="24"/>
        </w:rPr>
        <w:t>Boyd</w:t>
      </w:r>
      <w:proofErr w:type="spellEnd"/>
      <w:r w:rsidRPr="00F50CC4">
        <w:rPr>
          <w:rFonts w:ascii="Times New Roman" w:eastAsia="Times New Roman" w:hAnsi="Times New Roman" w:cs="Times New Roman"/>
          <w:color w:val="000000"/>
          <w:sz w:val="24"/>
          <w:szCs w:val="24"/>
        </w:rPr>
        <w:t>, o desenvolvimento de um relacionamento interdependente e compassivo nas relações sociais (</w:t>
      </w:r>
      <w:proofErr w:type="spellStart"/>
      <w:r w:rsidRPr="00F50CC4">
        <w:rPr>
          <w:rFonts w:ascii="Times New Roman" w:eastAsia="Times New Roman" w:hAnsi="Times New Roman" w:cs="Times New Roman"/>
          <w:color w:val="000000"/>
          <w:sz w:val="24"/>
          <w:szCs w:val="24"/>
        </w:rPr>
        <w:t>Gibaldi</w:t>
      </w:r>
      <w:proofErr w:type="spellEnd"/>
      <w:r w:rsidRPr="00F50CC4">
        <w:rPr>
          <w:rFonts w:ascii="Times New Roman" w:eastAsia="Times New Roman" w:hAnsi="Times New Roman" w:cs="Times New Roman"/>
          <w:color w:val="000000"/>
          <w:sz w:val="24"/>
          <w:szCs w:val="24"/>
        </w:rPr>
        <w:t>, 2015).</w:t>
      </w:r>
    </w:p>
    <w:p w14:paraId="6A1552C9" w14:textId="5FCBB203" w:rsidR="00F50CC4" w:rsidRPr="00F50CC4" w:rsidRDefault="00F50CC4" w:rsidP="00FC44EC">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50CC4">
        <w:rPr>
          <w:rFonts w:ascii="Times New Roman" w:eastAsia="Times New Roman" w:hAnsi="Times New Roman" w:cs="Times New Roman"/>
          <w:color w:val="000000"/>
          <w:sz w:val="24"/>
          <w:szCs w:val="24"/>
        </w:rPr>
        <w:t xml:space="preserve">Na visão de </w:t>
      </w:r>
      <w:proofErr w:type="spellStart"/>
      <w:r w:rsidRPr="00F50CC4">
        <w:rPr>
          <w:rFonts w:ascii="Times New Roman" w:eastAsia="Times New Roman" w:hAnsi="Times New Roman" w:cs="Times New Roman"/>
          <w:color w:val="000000"/>
          <w:sz w:val="24"/>
          <w:szCs w:val="24"/>
        </w:rPr>
        <w:t>Boyd</w:t>
      </w:r>
      <w:proofErr w:type="spellEnd"/>
      <w:r w:rsidRPr="00F50CC4">
        <w:rPr>
          <w:rFonts w:ascii="Times New Roman" w:eastAsia="Times New Roman" w:hAnsi="Times New Roman" w:cs="Times New Roman"/>
          <w:color w:val="000000"/>
          <w:sz w:val="24"/>
          <w:szCs w:val="24"/>
        </w:rPr>
        <w:t xml:space="preserve"> (</w:t>
      </w:r>
      <w:proofErr w:type="spellStart"/>
      <w:r w:rsidRPr="00F50CC4">
        <w:rPr>
          <w:rFonts w:ascii="Times New Roman" w:eastAsia="Times New Roman" w:hAnsi="Times New Roman" w:cs="Times New Roman"/>
          <w:color w:val="000000"/>
          <w:sz w:val="24"/>
          <w:szCs w:val="24"/>
        </w:rPr>
        <w:t>Boyd</w:t>
      </w:r>
      <w:proofErr w:type="spellEnd"/>
      <w:r w:rsidRPr="00F50CC4">
        <w:rPr>
          <w:rFonts w:ascii="Times New Roman" w:eastAsia="Times New Roman" w:hAnsi="Times New Roman" w:cs="Times New Roman"/>
          <w:color w:val="000000"/>
          <w:sz w:val="24"/>
          <w:szCs w:val="24"/>
        </w:rPr>
        <w:t xml:space="preserve">, 1991; </w:t>
      </w:r>
      <w:proofErr w:type="spellStart"/>
      <w:r w:rsidRPr="00F50CC4">
        <w:rPr>
          <w:rFonts w:ascii="Times New Roman" w:eastAsia="Times New Roman" w:hAnsi="Times New Roman" w:cs="Times New Roman"/>
          <w:color w:val="000000"/>
          <w:sz w:val="24"/>
          <w:szCs w:val="24"/>
        </w:rPr>
        <w:t>Boyd</w:t>
      </w:r>
      <w:proofErr w:type="spellEnd"/>
      <w:r w:rsidR="00FC44EC">
        <w:rPr>
          <w:rFonts w:ascii="Times New Roman" w:eastAsia="Times New Roman" w:hAnsi="Times New Roman" w:cs="Times New Roman"/>
          <w:color w:val="000000"/>
          <w:sz w:val="24"/>
          <w:szCs w:val="24"/>
        </w:rPr>
        <w:t>;</w:t>
      </w:r>
      <w:r w:rsidRPr="00F50CC4">
        <w:rPr>
          <w:rFonts w:ascii="Times New Roman" w:eastAsia="Times New Roman" w:hAnsi="Times New Roman" w:cs="Times New Roman"/>
          <w:color w:val="000000"/>
          <w:sz w:val="24"/>
          <w:szCs w:val="24"/>
        </w:rPr>
        <w:t xml:space="preserve"> Myers, 1988), influenciada pela psicologia analítica de Carl Jung, o estudo sobre a perspectiva individual está relacionada à descoberta de talentos das pessoas, empoderamento, e desenvolvimento de autorresponsabilidade.  </w:t>
      </w:r>
    </w:p>
    <w:p w14:paraId="4F15D9B6" w14:textId="0C793076" w:rsidR="00F50CC4" w:rsidRPr="00F50CC4" w:rsidRDefault="00F50CC4" w:rsidP="00FC44EC">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50CC4">
        <w:rPr>
          <w:rFonts w:ascii="Times New Roman" w:eastAsia="Times New Roman" w:hAnsi="Times New Roman" w:cs="Times New Roman"/>
          <w:color w:val="000000"/>
          <w:sz w:val="24"/>
          <w:szCs w:val="24"/>
        </w:rPr>
        <w:t xml:space="preserve">Para </w:t>
      </w:r>
      <w:proofErr w:type="spellStart"/>
      <w:r w:rsidRPr="00F50CC4">
        <w:rPr>
          <w:rFonts w:ascii="Times New Roman" w:eastAsia="Times New Roman" w:hAnsi="Times New Roman" w:cs="Times New Roman"/>
          <w:color w:val="000000"/>
          <w:sz w:val="24"/>
          <w:szCs w:val="24"/>
        </w:rPr>
        <w:t>Boyd</w:t>
      </w:r>
      <w:proofErr w:type="spellEnd"/>
      <w:r w:rsidRPr="00F50CC4">
        <w:rPr>
          <w:rFonts w:ascii="Times New Roman" w:eastAsia="Times New Roman" w:hAnsi="Times New Roman" w:cs="Times New Roman"/>
          <w:color w:val="000000"/>
          <w:sz w:val="24"/>
          <w:szCs w:val="24"/>
        </w:rPr>
        <w:t>, um dilema pessoal conduz a uma transformação necessária na personalidade de alguém e a consequente expansão de sua consciência (</w:t>
      </w:r>
      <w:proofErr w:type="spellStart"/>
      <w:r w:rsidRPr="00F50CC4">
        <w:rPr>
          <w:rFonts w:ascii="Times New Roman" w:eastAsia="Times New Roman" w:hAnsi="Times New Roman" w:cs="Times New Roman"/>
          <w:color w:val="000000"/>
          <w:sz w:val="24"/>
          <w:szCs w:val="24"/>
        </w:rPr>
        <w:t>Imel</w:t>
      </w:r>
      <w:proofErr w:type="spellEnd"/>
      <w:r w:rsidRPr="00F50CC4">
        <w:rPr>
          <w:rFonts w:ascii="Times New Roman" w:eastAsia="Times New Roman" w:hAnsi="Times New Roman" w:cs="Times New Roman"/>
          <w:color w:val="000000"/>
          <w:sz w:val="24"/>
          <w:szCs w:val="24"/>
        </w:rPr>
        <w:t xml:space="preserve">, 1998). </w:t>
      </w:r>
      <w:proofErr w:type="spellStart"/>
      <w:r w:rsidRPr="00F50CC4">
        <w:rPr>
          <w:rFonts w:ascii="Times New Roman" w:eastAsia="Times New Roman" w:hAnsi="Times New Roman" w:cs="Times New Roman"/>
          <w:color w:val="000000"/>
          <w:sz w:val="24"/>
          <w:szCs w:val="24"/>
        </w:rPr>
        <w:t>Boyd</w:t>
      </w:r>
      <w:proofErr w:type="spellEnd"/>
      <w:r w:rsidRPr="00F50CC4">
        <w:rPr>
          <w:rFonts w:ascii="Times New Roman" w:eastAsia="Times New Roman" w:hAnsi="Times New Roman" w:cs="Times New Roman"/>
          <w:color w:val="000000"/>
          <w:sz w:val="24"/>
          <w:szCs w:val="24"/>
        </w:rPr>
        <w:t xml:space="preserve"> entende que uma aprendizagem ser transformativa é uma jornada interior fomentada pelo reflexo das estruturas psíquicas (inconsciência, ego, persona, sombra, coletivo, entre outras) que formam a identidade do indivíduo. Nesse esforço, esse indivíduo busca acolher as próprias sombras e torna-se mais sensível em sua vida e nas relações sociais, gerando compaixão pela sociedade (</w:t>
      </w:r>
      <w:proofErr w:type="spellStart"/>
      <w:r w:rsidRPr="00F50CC4">
        <w:rPr>
          <w:rFonts w:ascii="Times New Roman" w:eastAsia="Times New Roman" w:hAnsi="Times New Roman" w:cs="Times New Roman"/>
          <w:color w:val="000000"/>
          <w:sz w:val="24"/>
          <w:szCs w:val="24"/>
        </w:rPr>
        <w:t>Enkhtur</w:t>
      </w:r>
      <w:proofErr w:type="spellEnd"/>
      <w:r w:rsidR="00FC44EC">
        <w:rPr>
          <w:rFonts w:ascii="Times New Roman" w:eastAsia="Times New Roman" w:hAnsi="Times New Roman" w:cs="Times New Roman"/>
          <w:color w:val="000000"/>
          <w:sz w:val="24"/>
          <w:szCs w:val="24"/>
        </w:rPr>
        <w:t>;</w:t>
      </w:r>
      <w:r w:rsidRPr="00F50CC4">
        <w:rPr>
          <w:rFonts w:ascii="Times New Roman" w:eastAsia="Times New Roman" w:hAnsi="Times New Roman" w:cs="Times New Roman"/>
          <w:color w:val="000000"/>
          <w:sz w:val="24"/>
          <w:szCs w:val="24"/>
        </w:rPr>
        <w:t xml:space="preserve"> Yamamoto, 2017).</w:t>
      </w:r>
    </w:p>
    <w:p w14:paraId="144DFC27" w14:textId="0CF2F92B" w:rsidR="00F50CC4" w:rsidRPr="00F50CC4" w:rsidRDefault="00F50CC4" w:rsidP="00FC44EC">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50CC4">
        <w:rPr>
          <w:rFonts w:ascii="Times New Roman" w:eastAsia="Times New Roman" w:hAnsi="Times New Roman" w:cs="Times New Roman"/>
          <w:color w:val="000000"/>
          <w:sz w:val="24"/>
          <w:szCs w:val="24"/>
        </w:rPr>
        <w:t xml:space="preserve">Como </w:t>
      </w:r>
      <w:proofErr w:type="spellStart"/>
      <w:r w:rsidRPr="00F50CC4">
        <w:rPr>
          <w:rFonts w:ascii="Times New Roman" w:eastAsia="Times New Roman" w:hAnsi="Times New Roman" w:cs="Times New Roman"/>
          <w:color w:val="000000"/>
          <w:sz w:val="24"/>
          <w:szCs w:val="24"/>
        </w:rPr>
        <w:t>Mezirow</w:t>
      </w:r>
      <w:proofErr w:type="spellEnd"/>
      <w:r w:rsidRPr="00F50CC4">
        <w:rPr>
          <w:rFonts w:ascii="Times New Roman" w:eastAsia="Times New Roman" w:hAnsi="Times New Roman" w:cs="Times New Roman"/>
          <w:color w:val="000000"/>
          <w:sz w:val="24"/>
          <w:szCs w:val="24"/>
        </w:rPr>
        <w:t xml:space="preserve"> e </w:t>
      </w:r>
      <w:proofErr w:type="spellStart"/>
      <w:r w:rsidRPr="00F50CC4">
        <w:rPr>
          <w:rFonts w:ascii="Times New Roman" w:eastAsia="Times New Roman" w:hAnsi="Times New Roman" w:cs="Times New Roman"/>
          <w:color w:val="000000"/>
          <w:sz w:val="24"/>
          <w:szCs w:val="24"/>
        </w:rPr>
        <w:t>Daloz</w:t>
      </w:r>
      <w:proofErr w:type="spellEnd"/>
      <w:r w:rsidRPr="00F50CC4">
        <w:rPr>
          <w:rFonts w:ascii="Times New Roman" w:eastAsia="Times New Roman" w:hAnsi="Times New Roman" w:cs="Times New Roman"/>
          <w:color w:val="000000"/>
          <w:sz w:val="24"/>
          <w:szCs w:val="24"/>
        </w:rPr>
        <w:t xml:space="preserve">, </w:t>
      </w:r>
      <w:proofErr w:type="spellStart"/>
      <w:r w:rsidRPr="00F50CC4">
        <w:rPr>
          <w:rFonts w:ascii="Times New Roman" w:eastAsia="Times New Roman" w:hAnsi="Times New Roman" w:cs="Times New Roman"/>
          <w:color w:val="000000"/>
          <w:sz w:val="24"/>
          <w:szCs w:val="24"/>
        </w:rPr>
        <w:t>Boyd</w:t>
      </w:r>
      <w:proofErr w:type="spellEnd"/>
      <w:r w:rsidRPr="00F50CC4">
        <w:rPr>
          <w:rFonts w:ascii="Times New Roman" w:eastAsia="Times New Roman" w:hAnsi="Times New Roman" w:cs="Times New Roman"/>
          <w:color w:val="000000"/>
          <w:sz w:val="24"/>
          <w:szCs w:val="24"/>
        </w:rPr>
        <w:t xml:space="preserve"> também estuda o desenvolvimento pessoal. Porém, enquanto </w:t>
      </w:r>
      <w:proofErr w:type="spellStart"/>
      <w:r w:rsidRPr="00F50CC4">
        <w:rPr>
          <w:rFonts w:ascii="Times New Roman" w:eastAsia="Times New Roman" w:hAnsi="Times New Roman" w:cs="Times New Roman"/>
          <w:color w:val="000000"/>
          <w:sz w:val="24"/>
          <w:szCs w:val="24"/>
        </w:rPr>
        <w:t>Mezirow</w:t>
      </w:r>
      <w:proofErr w:type="spellEnd"/>
      <w:r w:rsidRPr="00F50CC4">
        <w:rPr>
          <w:rFonts w:ascii="Times New Roman" w:eastAsia="Times New Roman" w:hAnsi="Times New Roman" w:cs="Times New Roman"/>
          <w:color w:val="000000"/>
          <w:sz w:val="24"/>
          <w:szCs w:val="24"/>
        </w:rPr>
        <w:t xml:space="preserve"> enfatiza a racionalidade, </w:t>
      </w:r>
      <w:proofErr w:type="spellStart"/>
      <w:r w:rsidRPr="00F50CC4">
        <w:rPr>
          <w:rFonts w:ascii="Times New Roman" w:eastAsia="Times New Roman" w:hAnsi="Times New Roman" w:cs="Times New Roman"/>
          <w:color w:val="000000"/>
          <w:sz w:val="24"/>
          <w:szCs w:val="24"/>
        </w:rPr>
        <w:t>Boyd</w:t>
      </w:r>
      <w:proofErr w:type="spellEnd"/>
      <w:r w:rsidRPr="00F50CC4">
        <w:rPr>
          <w:rFonts w:ascii="Times New Roman" w:eastAsia="Times New Roman" w:hAnsi="Times New Roman" w:cs="Times New Roman"/>
          <w:color w:val="000000"/>
          <w:sz w:val="24"/>
          <w:szCs w:val="24"/>
        </w:rPr>
        <w:t xml:space="preserve"> busca entender o emocional-espiritual e a expressão, oferecendo uma abordagem alternativa intuitiva, criativa e holística (</w:t>
      </w:r>
      <w:proofErr w:type="spellStart"/>
      <w:r w:rsidRPr="00F50CC4">
        <w:rPr>
          <w:rFonts w:ascii="Times New Roman" w:eastAsia="Times New Roman" w:hAnsi="Times New Roman" w:cs="Times New Roman"/>
          <w:color w:val="000000"/>
          <w:sz w:val="24"/>
          <w:szCs w:val="24"/>
        </w:rPr>
        <w:t>Yee</w:t>
      </w:r>
      <w:proofErr w:type="spellEnd"/>
      <w:r w:rsidR="00FC44EC">
        <w:rPr>
          <w:rFonts w:ascii="Times New Roman" w:eastAsia="Times New Roman" w:hAnsi="Times New Roman" w:cs="Times New Roman"/>
          <w:color w:val="000000"/>
          <w:sz w:val="24"/>
          <w:szCs w:val="24"/>
        </w:rPr>
        <w:t>;</w:t>
      </w:r>
      <w:r w:rsidRPr="00F50CC4">
        <w:rPr>
          <w:rFonts w:ascii="Times New Roman" w:eastAsia="Times New Roman" w:hAnsi="Times New Roman" w:cs="Times New Roman"/>
          <w:color w:val="000000"/>
          <w:sz w:val="24"/>
          <w:szCs w:val="24"/>
        </w:rPr>
        <w:t xml:space="preserve"> </w:t>
      </w:r>
      <w:proofErr w:type="spellStart"/>
      <w:r w:rsidRPr="00F50CC4">
        <w:rPr>
          <w:rFonts w:ascii="Times New Roman" w:eastAsia="Times New Roman" w:hAnsi="Times New Roman" w:cs="Times New Roman"/>
          <w:color w:val="000000"/>
          <w:sz w:val="24"/>
          <w:szCs w:val="24"/>
        </w:rPr>
        <w:t>Raijmakers</w:t>
      </w:r>
      <w:proofErr w:type="spellEnd"/>
      <w:r w:rsidR="00FC44EC">
        <w:rPr>
          <w:rFonts w:ascii="Times New Roman" w:eastAsia="Times New Roman" w:hAnsi="Times New Roman" w:cs="Times New Roman"/>
          <w:color w:val="000000"/>
          <w:sz w:val="24"/>
          <w:szCs w:val="24"/>
        </w:rPr>
        <w:t>;</w:t>
      </w:r>
      <w:r w:rsidRPr="00F50CC4">
        <w:rPr>
          <w:rFonts w:ascii="Times New Roman" w:eastAsia="Times New Roman" w:hAnsi="Times New Roman" w:cs="Times New Roman"/>
          <w:color w:val="000000"/>
          <w:sz w:val="24"/>
          <w:szCs w:val="24"/>
        </w:rPr>
        <w:t xml:space="preserve"> </w:t>
      </w:r>
      <w:proofErr w:type="spellStart"/>
      <w:r w:rsidRPr="00F50CC4">
        <w:rPr>
          <w:rFonts w:ascii="Times New Roman" w:eastAsia="Times New Roman" w:hAnsi="Times New Roman" w:cs="Times New Roman"/>
          <w:color w:val="000000"/>
          <w:sz w:val="24"/>
          <w:szCs w:val="24"/>
        </w:rPr>
        <w:t>Ichikawa</w:t>
      </w:r>
      <w:proofErr w:type="spellEnd"/>
      <w:r w:rsidRPr="00F50CC4">
        <w:rPr>
          <w:rFonts w:ascii="Times New Roman" w:eastAsia="Times New Roman" w:hAnsi="Times New Roman" w:cs="Times New Roman"/>
          <w:color w:val="000000"/>
          <w:sz w:val="24"/>
          <w:szCs w:val="24"/>
        </w:rPr>
        <w:t>, 2019).</w:t>
      </w:r>
    </w:p>
    <w:p w14:paraId="0ECF2044" w14:textId="77777777" w:rsidR="00F50CC4" w:rsidRPr="00F50CC4" w:rsidRDefault="00F50CC4" w:rsidP="00F50CC4">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3B1577BE" w14:textId="77777777" w:rsidR="00F50CC4" w:rsidRPr="00FC44EC" w:rsidRDefault="00F50CC4" w:rsidP="00F50CC4">
      <w:pPr>
        <w:widowControl w:val="0"/>
        <w:pBdr>
          <w:top w:val="nil"/>
          <w:left w:val="nil"/>
          <w:bottom w:val="nil"/>
          <w:right w:val="nil"/>
          <w:between w:val="nil"/>
        </w:pBdr>
        <w:spacing w:after="0" w:line="360" w:lineRule="auto"/>
        <w:jc w:val="both"/>
        <w:rPr>
          <w:rFonts w:ascii="Times New Roman" w:eastAsia="Times New Roman" w:hAnsi="Times New Roman" w:cs="Times New Roman"/>
          <w:b/>
          <w:bCs/>
          <w:color w:val="000000"/>
          <w:sz w:val="24"/>
          <w:szCs w:val="24"/>
        </w:rPr>
      </w:pPr>
      <w:r w:rsidRPr="00FC44EC">
        <w:rPr>
          <w:rFonts w:ascii="Times New Roman" w:eastAsia="Times New Roman" w:hAnsi="Times New Roman" w:cs="Times New Roman"/>
          <w:b/>
          <w:bCs/>
          <w:color w:val="000000"/>
          <w:sz w:val="24"/>
          <w:szCs w:val="24"/>
        </w:rPr>
        <w:t>Paulo Freire</w:t>
      </w:r>
    </w:p>
    <w:p w14:paraId="419F7FDA" w14:textId="77777777" w:rsidR="00F50CC4" w:rsidRPr="00F50CC4" w:rsidRDefault="00F50CC4" w:rsidP="00F50CC4">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1EF8A125" w14:textId="77777777" w:rsidR="00F50CC4" w:rsidRPr="00F50CC4" w:rsidRDefault="00F50CC4" w:rsidP="00FC44EC">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50CC4">
        <w:rPr>
          <w:rFonts w:ascii="Times New Roman" w:eastAsia="Times New Roman" w:hAnsi="Times New Roman" w:cs="Times New Roman"/>
          <w:color w:val="000000"/>
          <w:sz w:val="24"/>
          <w:szCs w:val="24"/>
        </w:rPr>
        <w:t xml:space="preserve">Com um pensamento diferente dos autores apresentados, que se concentram na transformação do indivíduo, a perspectiva </w:t>
      </w:r>
      <w:proofErr w:type="spellStart"/>
      <w:r w:rsidRPr="00F50CC4">
        <w:rPr>
          <w:rFonts w:ascii="Times New Roman" w:eastAsia="Times New Roman" w:hAnsi="Times New Roman" w:cs="Times New Roman"/>
          <w:color w:val="000000"/>
          <w:sz w:val="24"/>
          <w:szCs w:val="24"/>
        </w:rPr>
        <w:t>freireana</w:t>
      </w:r>
      <w:proofErr w:type="spellEnd"/>
      <w:r w:rsidRPr="00F50CC4">
        <w:rPr>
          <w:rFonts w:ascii="Times New Roman" w:eastAsia="Times New Roman" w:hAnsi="Times New Roman" w:cs="Times New Roman"/>
          <w:color w:val="000000"/>
          <w:sz w:val="24"/>
          <w:szCs w:val="24"/>
        </w:rPr>
        <w:t>, de cunho social-emancipatório, combina o empoderamento pessoal com a mudança social (Baumgartner, 2022).</w:t>
      </w:r>
    </w:p>
    <w:p w14:paraId="434ABED7" w14:textId="77777777" w:rsidR="00F50CC4" w:rsidRPr="00F50CC4" w:rsidRDefault="00F50CC4" w:rsidP="00FC44EC">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50CC4">
        <w:rPr>
          <w:rFonts w:ascii="Times New Roman" w:eastAsia="Times New Roman" w:hAnsi="Times New Roman" w:cs="Times New Roman"/>
          <w:color w:val="000000"/>
          <w:sz w:val="24"/>
          <w:szCs w:val="24"/>
        </w:rPr>
        <w:t>A incompletude humana exige uma educação dotada de humanidade e propósito transformador, desenvolvida nas diversas práticas sociais. Assim defende Freire, ao apresentar o diálogo como qualificador de todos esses processos. Surge, então, o que ele chamou de educação dialógica, um conjunto de práticas educativas voltadas para a emancipação, operacionalizadas no diálogo (Mello, 2009).</w:t>
      </w:r>
    </w:p>
    <w:p w14:paraId="25881300" w14:textId="77777777" w:rsidR="00F50CC4" w:rsidRPr="00F50CC4" w:rsidRDefault="00F50CC4" w:rsidP="00FC44EC">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50CC4">
        <w:rPr>
          <w:rFonts w:ascii="Times New Roman" w:eastAsia="Times New Roman" w:hAnsi="Times New Roman" w:cs="Times New Roman"/>
          <w:color w:val="000000"/>
          <w:sz w:val="24"/>
          <w:szCs w:val="24"/>
        </w:rPr>
        <w:t>Freire concebe o modelo tradicional de educação como um “modelo bancário”, no qual há apenas a transferência de conhecimento entre professor, que ocupa um posto de autoridade, e aluno, cabendo ao aluno aceitar tudo que aprende, servindo de depósito (</w:t>
      </w:r>
      <w:proofErr w:type="spellStart"/>
      <w:r w:rsidRPr="00F50CC4">
        <w:rPr>
          <w:rFonts w:ascii="Times New Roman" w:eastAsia="Times New Roman" w:hAnsi="Times New Roman" w:cs="Times New Roman"/>
          <w:color w:val="000000"/>
          <w:sz w:val="24"/>
          <w:szCs w:val="24"/>
        </w:rPr>
        <w:t>Goodall</w:t>
      </w:r>
      <w:proofErr w:type="spellEnd"/>
      <w:r w:rsidRPr="00F50CC4">
        <w:rPr>
          <w:rFonts w:ascii="Times New Roman" w:eastAsia="Times New Roman" w:hAnsi="Times New Roman" w:cs="Times New Roman"/>
          <w:color w:val="000000"/>
          <w:sz w:val="24"/>
          <w:szCs w:val="24"/>
        </w:rPr>
        <w:t>, 2018).</w:t>
      </w:r>
    </w:p>
    <w:p w14:paraId="704DB91E" w14:textId="6879DEEF" w:rsidR="00F50CC4" w:rsidRPr="00F50CC4" w:rsidRDefault="00F50CC4" w:rsidP="00F50CC4">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F50CC4">
        <w:rPr>
          <w:rFonts w:ascii="Times New Roman" w:eastAsia="Times New Roman" w:hAnsi="Times New Roman" w:cs="Times New Roman"/>
          <w:color w:val="000000"/>
          <w:sz w:val="24"/>
          <w:szCs w:val="24"/>
        </w:rPr>
        <w:t xml:space="preserve">Para Freire, inspirado pelo contexto de movimentos sociais mais radicais dos anos 60, defende um processo de “radicalização” (Pedagogia do oprimido), dotado de uma pedagogia crítica com </w:t>
      </w:r>
      <w:r w:rsidRPr="00F50CC4">
        <w:rPr>
          <w:rFonts w:ascii="Times New Roman" w:eastAsia="Times New Roman" w:hAnsi="Times New Roman" w:cs="Times New Roman"/>
          <w:color w:val="000000"/>
          <w:sz w:val="24"/>
          <w:szCs w:val="24"/>
        </w:rPr>
        <w:lastRenderedPageBreak/>
        <w:t>temas como educação feminista, antirracismo, classe trabalhadora independente, dimensão ambiental e temais diversos relacionados à convivência social, em um processo libertador que exige maior posicionamento e comprometimento, engajando pessoas para a transformação social (</w:t>
      </w:r>
      <w:proofErr w:type="spellStart"/>
      <w:r w:rsidRPr="00F50CC4">
        <w:rPr>
          <w:rFonts w:ascii="Times New Roman" w:eastAsia="Times New Roman" w:hAnsi="Times New Roman" w:cs="Times New Roman"/>
          <w:color w:val="000000"/>
          <w:sz w:val="24"/>
          <w:szCs w:val="24"/>
        </w:rPr>
        <w:t>Sukarieh</w:t>
      </w:r>
      <w:proofErr w:type="spellEnd"/>
      <w:r w:rsidR="00FC44EC">
        <w:rPr>
          <w:rFonts w:ascii="Times New Roman" w:eastAsia="Times New Roman" w:hAnsi="Times New Roman" w:cs="Times New Roman"/>
          <w:color w:val="000000"/>
          <w:sz w:val="24"/>
          <w:szCs w:val="24"/>
        </w:rPr>
        <w:t>;</w:t>
      </w:r>
      <w:r w:rsidRPr="00F50CC4">
        <w:rPr>
          <w:rFonts w:ascii="Times New Roman" w:eastAsia="Times New Roman" w:hAnsi="Times New Roman" w:cs="Times New Roman"/>
          <w:color w:val="000000"/>
          <w:sz w:val="24"/>
          <w:szCs w:val="24"/>
        </w:rPr>
        <w:t xml:space="preserve"> </w:t>
      </w:r>
      <w:proofErr w:type="spellStart"/>
      <w:r w:rsidRPr="00F50CC4">
        <w:rPr>
          <w:rFonts w:ascii="Times New Roman" w:eastAsia="Times New Roman" w:hAnsi="Times New Roman" w:cs="Times New Roman"/>
          <w:color w:val="000000"/>
          <w:sz w:val="24"/>
          <w:szCs w:val="24"/>
        </w:rPr>
        <w:t>Tannock</w:t>
      </w:r>
      <w:proofErr w:type="spellEnd"/>
      <w:r w:rsidRPr="00F50CC4">
        <w:rPr>
          <w:rFonts w:ascii="Times New Roman" w:eastAsia="Times New Roman" w:hAnsi="Times New Roman" w:cs="Times New Roman"/>
          <w:color w:val="000000"/>
          <w:sz w:val="24"/>
          <w:szCs w:val="24"/>
        </w:rPr>
        <w:t>, 2016).</w:t>
      </w:r>
    </w:p>
    <w:p w14:paraId="77DD92DB" w14:textId="06A3D28A" w:rsidR="00F50CC4" w:rsidRPr="00F50CC4" w:rsidRDefault="00F50CC4" w:rsidP="00FC44EC">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50CC4">
        <w:rPr>
          <w:rFonts w:ascii="Times New Roman" w:eastAsia="Times New Roman" w:hAnsi="Times New Roman" w:cs="Times New Roman"/>
          <w:color w:val="000000"/>
          <w:sz w:val="24"/>
          <w:szCs w:val="24"/>
        </w:rPr>
        <w:t>Freire (1996) defende esse ensino com uma direção crítica e progressista (</w:t>
      </w:r>
      <w:r w:rsidR="00B6630F">
        <w:rPr>
          <w:rFonts w:ascii="Times New Roman" w:eastAsia="Times New Roman" w:hAnsi="Times New Roman" w:cs="Times New Roman"/>
          <w:color w:val="000000"/>
          <w:sz w:val="24"/>
          <w:szCs w:val="24"/>
        </w:rPr>
        <w:t xml:space="preserve">Assunção; Porto, 2021; </w:t>
      </w:r>
      <w:proofErr w:type="spellStart"/>
      <w:r w:rsidRPr="00F50CC4">
        <w:rPr>
          <w:rFonts w:ascii="Times New Roman" w:eastAsia="Times New Roman" w:hAnsi="Times New Roman" w:cs="Times New Roman"/>
          <w:color w:val="000000"/>
          <w:sz w:val="24"/>
          <w:szCs w:val="24"/>
        </w:rPr>
        <w:t>Puentes</w:t>
      </w:r>
      <w:proofErr w:type="spellEnd"/>
      <w:r w:rsidR="00FC44EC">
        <w:rPr>
          <w:rFonts w:ascii="Times New Roman" w:eastAsia="Times New Roman" w:hAnsi="Times New Roman" w:cs="Times New Roman"/>
          <w:color w:val="000000"/>
          <w:sz w:val="24"/>
          <w:szCs w:val="24"/>
        </w:rPr>
        <w:t>;</w:t>
      </w:r>
      <w:r w:rsidRPr="00F50CC4">
        <w:rPr>
          <w:rFonts w:ascii="Times New Roman" w:eastAsia="Times New Roman" w:hAnsi="Times New Roman" w:cs="Times New Roman"/>
          <w:color w:val="000000"/>
          <w:sz w:val="24"/>
          <w:szCs w:val="24"/>
        </w:rPr>
        <w:t xml:space="preserve"> Aquino</w:t>
      </w:r>
      <w:r w:rsidR="00FC44EC">
        <w:rPr>
          <w:rFonts w:ascii="Times New Roman" w:eastAsia="Times New Roman" w:hAnsi="Times New Roman" w:cs="Times New Roman"/>
          <w:color w:val="000000"/>
          <w:sz w:val="24"/>
          <w:szCs w:val="24"/>
        </w:rPr>
        <w:t>;</w:t>
      </w:r>
      <w:r w:rsidRPr="00F50CC4">
        <w:rPr>
          <w:rFonts w:ascii="Times New Roman" w:eastAsia="Times New Roman" w:hAnsi="Times New Roman" w:cs="Times New Roman"/>
          <w:color w:val="000000"/>
          <w:sz w:val="24"/>
          <w:szCs w:val="24"/>
        </w:rPr>
        <w:t xml:space="preserve"> </w:t>
      </w:r>
      <w:proofErr w:type="spellStart"/>
      <w:r w:rsidRPr="00F50CC4">
        <w:rPr>
          <w:rFonts w:ascii="Times New Roman" w:eastAsia="Times New Roman" w:hAnsi="Times New Roman" w:cs="Times New Roman"/>
          <w:color w:val="000000"/>
          <w:sz w:val="24"/>
          <w:szCs w:val="24"/>
        </w:rPr>
        <w:t>Quillici</w:t>
      </w:r>
      <w:proofErr w:type="spellEnd"/>
      <w:r w:rsidRPr="00F50CC4">
        <w:rPr>
          <w:rFonts w:ascii="Times New Roman" w:eastAsia="Times New Roman" w:hAnsi="Times New Roman" w:cs="Times New Roman"/>
          <w:color w:val="000000"/>
          <w:sz w:val="24"/>
          <w:szCs w:val="24"/>
        </w:rPr>
        <w:t xml:space="preserve"> Neto, 2009): 1) não apenas transferência de conhecimento, mas condições favoráveis a sua construção; 2) rigor metodológico; 3) inquietação e pesquisa; 4) respeito ao conhecimento dos envolvidos, inclusive o popular; 5) criticidade; 6) estética e ética, em equilíbrio com o rigor da crítica; 7) prática do discurso; 8) risco, receptividade a mudanças e intolerância à discriminação; 9) reflexão sobre a prática; 10) reconhecimento da identidade cultural de todos os envolvidos.</w:t>
      </w:r>
    </w:p>
    <w:p w14:paraId="0A57E1FC" w14:textId="77777777" w:rsidR="00F50CC4" w:rsidRPr="00F50CC4" w:rsidRDefault="00F50CC4" w:rsidP="00FC44EC">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50CC4">
        <w:rPr>
          <w:rFonts w:ascii="Times New Roman" w:eastAsia="Times New Roman" w:hAnsi="Times New Roman" w:cs="Times New Roman"/>
          <w:color w:val="000000"/>
          <w:sz w:val="24"/>
          <w:szCs w:val="24"/>
        </w:rPr>
        <w:t>Além disso, o educador propôs a chamada "alfabetização digital” com o uso das tecnologias de informação e comunicação (</w:t>
      </w:r>
      <w:proofErr w:type="spellStart"/>
      <w:r w:rsidRPr="00F50CC4">
        <w:rPr>
          <w:rFonts w:ascii="Times New Roman" w:eastAsia="Times New Roman" w:hAnsi="Times New Roman" w:cs="Times New Roman"/>
          <w:color w:val="000000"/>
          <w:sz w:val="24"/>
          <w:szCs w:val="24"/>
        </w:rPr>
        <w:t>TIC’s</w:t>
      </w:r>
      <w:proofErr w:type="spellEnd"/>
      <w:r w:rsidRPr="00F50CC4">
        <w:rPr>
          <w:rFonts w:ascii="Times New Roman" w:eastAsia="Times New Roman" w:hAnsi="Times New Roman" w:cs="Times New Roman"/>
          <w:color w:val="000000"/>
          <w:sz w:val="24"/>
          <w:szCs w:val="24"/>
        </w:rPr>
        <w:t>), como os ambientes virtuais de aprendizagem (EVA). A tecnologia adentrou o campo das práticas educacionais e o favoreceu, embora não seja uma solução para todos os seus problemas (</w:t>
      </w:r>
      <w:proofErr w:type="spellStart"/>
      <w:r w:rsidRPr="00F50CC4">
        <w:rPr>
          <w:rFonts w:ascii="Times New Roman" w:eastAsia="Times New Roman" w:hAnsi="Times New Roman" w:cs="Times New Roman"/>
          <w:color w:val="000000"/>
          <w:sz w:val="24"/>
          <w:szCs w:val="24"/>
        </w:rPr>
        <w:t>Rentana</w:t>
      </w:r>
      <w:proofErr w:type="spellEnd"/>
      <w:r w:rsidRPr="00F50CC4">
        <w:rPr>
          <w:rFonts w:ascii="Times New Roman" w:eastAsia="Times New Roman" w:hAnsi="Times New Roman" w:cs="Times New Roman"/>
          <w:color w:val="000000"/>
          <w:sz w:val="24"/>
          <w:szCs w:val="24"/>
        </w:rPr>
        <w:t>, 2020).</w:t>
      </w:r>
    </w:p>
    <w:p w14:paraId="68852EED" w14:textId="075D13EE" w:rsidR="00F50CC4" w:rsidRPr="00F50CC4" w:rsidRDefault="00F50CC4" w:rsidP="00FC44EC">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50CC4">
        <w:rPr>
          <w:rFonts w:ascii="Times New Roman" w:eastAsia="Times New Roman" w:hAnsi="Times New Roman" w:cs="Times New Roman"/>
          <w:color w:val="000000"/>
          <w:sz w:val="24"/>
          <w:szCs w:val="24"/>
        </w:rPr>
        <w:t>Em síntese, o caminho tomado pelo autor em sua teoria de aprendizagem transformativa é visto uma “emancipação” que tem a capacidade de conferir ao aprendiz liberdade política e salvá-lo da opressão, em um ambiente de aprendizagem cooperativa entre alunos e professores (</w:t>
      </w:r>
      <w:proofErr w:type="spellStart"/>
      <w:r w:rsidRPr="00F50CC4">
        <w:rPr>
          <w:rFonts w:ascii="Times New Roman" w:eastAsia="Times New Roman" w:hAnsi="Times New Roman" w:cs="Times New Roman"/>
          <w:color w:val="000000"/>
          <w:sz w:val="24"/>
          <w:szCs w:val="24"/>
        </w:rPr>
        <w:t>Yee</w:t>
      </w:r>
      <w:proofErr w:type="spellEnd"/>
      <w:r w:rsidR="00FC44EC">
        <w:rPr>
          <w:rFonts w:ascii="Times New Roman" w:eastAsia="Times New Roman" w:hAnsi="Times New Roman" w:cs="Times New Roman"/>
          <w:color w:val="000000"/>
          <w:sz w:val="24"/>
          <w:szCs w:val="24"/>
        </w:rPr>
        <w:t>;</w:t>
      </w:r>
      <w:r w:rsidRPr="00F50CC4">
        <w:rPr>
          <w:rFonts w:ascii="Times New Roman" w:eastAsia="Times New Roman" w:hAnsi="Times New Roman" w:cs="Times New Roman"/>
          <w:color w:val="000000"/>
          <w:sz w:val="24"/>
          <w:szCs w:val="24"/>
        </w:rPr>
        <w:t xml:space="preserve"> </w:t>
      </w:r>
      <w:proofErr w:type="spellStart"/>
      <w:r w:rsidRPr="00F50CC4">
        <w:rPr>
          <w:rFonts w:ascii="Times New Roman" w:eastAsia="Times New Roman" w:hAnsi="Times New Roman" w:cs="Times New Roman"/>
          <w:color w:val="000000"/>
          <w:sz w:val="24"/>
          <w:szCs w:val="24"/>
        </w:rPr>
        <w:t>Raijmakers</w:t>
      </w:r>
      <w:proofErr w:type="spellEnd"/>
      <w:r w:rsidR="00FC44EC">
        <w:rPr>
          <w:rFonts w:ascii="Times New Roman" w:eastAsia="Times New Roman" w:hAnsi="Times New Roman" w:cs="Times New Roman"/>
          <w:color w:val="000000"/>
          <w:sz w:val="24"/>
          <w:szCs w:val="24"/>
        </w:rPr>
        <w:t>;</w:t>
      </w:r>
      <w:r w:rsidRPr="00F50CC4">
        <w:rPr>
          <w:rFonts w:ascii="Times New Roman" w:eastAsia="Times New Roman" w:hAnsi="Times New Roman" w:cs="Times New Roman"/>
          <w:color w:val="000000"/>
          <w:sz w:val="24"/>
          <w:szCs w:val="24"/>
        </w:rPr>
        <w:t xml:space="preserve"> </w:t>
      </w:r>
      <w:proofErr w:type="spellStart"/>
      <w:r w:rsidRPr="00F50CC4">
        <w:rPr>
          <w:rFonts w:ascii="Times New Roman" w:eastAsia="Times New Roman" w:hAnsi="Times New Roman" w:cs="Times New Roman"/>
          <w:color w:val="000000"/>
          <w:sz w:val="24"/>
          <w:szCs w:val="24"/>
        </w:rPr>
        <w:t>Ichikawa</w:t>
      </w:r>
      <w:proofErr w:type="spellEnd"/>
      <w:r w:rsidRPr="00F50CC4">
        <w:rPr>
          <w:rFonts w:ascii="Times New Roman" w:eastAsia="Times New Roman" w:hAnsi="Times New Roman" w:cs="Times New Roman"/>
          <w:color w:val="000000"/>
          <w:sz w:val="24"/>
          <w:szCs w:val="24"/>
        </w:rPr>
        <w:t xml:space="preserve">, 2019). Essa perspectiva evidencia a relevância da perspectiva </w:t>
      </w:r>
      <w:proofErr w:type="spellStart"/>
      <w:r w:rsidRPr="00F50CC4">
        <w:rPr>
          <w:rFonts w:ascii="Times New Roman" w:eastAsia="Times New Roman" w:hAnsi="Times New Roman" w:cs="Times New Roman"/>
          <w:color w:val="000000"/>
          <w:sz w:val="24"/>
          <w:szCs w:val="24"/>
        </w:rPr>
        <w:t>freireana</w:t>
      </w:r>
      <w:proofErr w:type="spellEnd"/>
      <w:r w:rsidRPr="00F50CC4">
        <w:rPr>
          <w:rFonts w:ascii="Times New Roman" w:eastAsia="Times New Roman" w:hAnsi="Times New Roman" w:cs="Times New Roman"/>
          <w:color w:val="000000"/>
          <w:sz w:val="24"/>
          <w:szCs w:val="24"/>
        </w:rPr>
        <w:t xml:space="preserve"> para a inovação social.</w:t>
      </w:r>
    </w:p>
    <w:p w14:paraId="565A6F1C" w14:textId="77777777" w:rsidR="00F50CC4" w:rsidRDefault="00F50CC4" w:rsidP="00F50CC4">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38227373" w14:textId="0729B22D" w:rsidR="00FC44EC" w:rsidRPr="00FC44EC" w:rsidRDefault="00FC44EC" w:rsidP="00FC44EC">
      <w:pPr>
        <w:widowControl w:val="0"/>
        <w:pBdr>
          <w:top w:val="nil"/>
          <w:left w:val="nil"/>
          <w:bottom w:val="nil"/>
          <w:right w:val="nil"/>
          <w:between w:val="nil"/>
        </w:pBdr>
        <w:spacing w:after="0" w:line="360" w:lineRule="auto"/>
        <w:jc w:val="both"/>
        <w:rPr>
          <w:rFonts w:ascii="Times New Roman" w:eastAsia="Times New Roman" w:hAnsi="Times New Roman" w:cs="Times New Roman"/>
          <w:b/>
          <w:bCs/>
          <w:color w:val="000000"/>
          <w:sz w:val="24"/>
          <w:szCs w:val="24"/>
        </w:rPr>
      </w:pPr>
      <w:r w:rsidRPr="00FC44EC">
        <w:rPr>
          <w:rFonts w:ascii="Times New Roman" w:eastAsia="Times New Roman" w:hAnsi="Times New Roman" w:cs="Times New Roman"/>
          <w:b/>
          <w:bCs/>
          <w:color w:val="000000"/>
          <w:sz w:val="24"/>
          <w:szCs w:val="24"/>
        </w:rPr>
        <w:t>PROCEDIMENTOS METODOLÓGICOS</w:t>
      </w:r>
    </w:p>
    <w:p w14:paraId="1CB3D966" w14:textId="77777777" w:rsidR="00FC44EC" w:rsidRPr="00FC44EC" w:rsidRDefault="00FC44EC" w:rsidP="00FC44EC">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3AA7D0A2" w14:textId="0C6B6C8D" w:rsidR="00FC44EC" w:rsidRPr="00FC44EC" w:rsidRDefault="00FC44EC" w:rsidP="00FC44EC">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C44EC">
        <w:rPr>
          <w:rFonts w:ascii="Times New Roman" w:eastAsia="Times New Roman" w:hAnsi="Times New Roman" w:cs="Times New Roman"/>
          <w:color w:val="000000"/>
          <w:sz w:val="24"/>
          <w:szCs w:val="24"/>
        </w:rPr>
        <w:t>Este artigo busca apresentar como é enxergada pela literatura a relação entre inovação social e aprendizagem. Com esse intento, essa RSL inicialmente contou com uma análise bibliométrica, um tipo de análise que conta com dados matemáticos da produção científica em determinado tema ou direção da literatura e possibilita a construção de cenários para o avanço de pesquisas relacionadas (</w:t>
      </w:r>
      <w:proofErr w:type="spellStart"/>
      <w:r w:rsidRPr="00FC44EC">
        <w:rPr>
          <w:rFonts w:ascii="Times New Roman" w:eastAsia="Times New Roman" w:hAnsi="Times New Roman" w:cs="Times New Roman"/>
          <w:color w:val="000000"/>
          <w:sz w:val="24"/>
          <w:szCs w:val="24"/>
        </w:rPr>
        <w:t>Boyack</w:t>
      </w:r>
      <w:proofErr w:type="spellEnd"/>
      <w:r>
        <w:rPr>
          <w:rFonts w:ascii="Times New Roman" w:eastAsia="Times New Roman" w:hAnsi="Times New Roman" w:cs="Times New Roman"/>
          <w:color w:val="000000"/>
          <w:sz w:val="24"/>
          <w:szCs w:val="24"/>
        </w:rPr>
        <w:t>;</w:t>
      </w:r>
      <w:r w:rsidRPr="00FC44EC">
        <w:rPr>
          <w:rFonts w:ascii="Times New Roman" w:eastAsia="Times New Roman" w:hAnsi="Times New Roman" w:cs="Times New Roman"/>
          <w:color w:val="000000"/>
          <w:sz w:val="24"/>
          <w:szCs w:val="24"/>
        </w:rPr>
        <w:t xml:space="preserve"> </w:t>
      </w:r>
      <w:proofErr w:type="spellStart"/>
      <w:r w:rsidRPr="00FC44EC">
        <w:rPr>
          <w:rFonts w:ascii="Times New Roman" w:eastAsia="Times New Roman" w:hAnsi="Times New Roman" w:cs="Times New Roman"/>
          <w:color w:val="000000"/>
          <w:sz w:val="24"/>
          <w:szCs w:val="24"/>
        </w:rPr>
        <w:t>Klavans</w:t>
      </w:r>
      <w:proofErr w:type="spellEnd"/>
      <w:r w:rsidRPr="00FC44EC">
        <w:rPr>
          <w:rFonts w:ascii="Times New Roman" w:eastAsia="Times New Roman" w:hAnsi="Times New Roman" w:cs="Times New Roman"/>
          <w:color w:val="000000"/>
          <w:sz w:val="24"/>
          <w:szCs w:val="24"/>
        </w:rPr>
        <w:t>, 2010).</w:t>
      </w:r>
    </w:p>
    <w:p w14:paraId="52FBA1A1" w14:textId="16349797" w:rsidR="00FC44EC" w:rsidRPr="00FC44EC" w:rsidRDefault="00FC44EC" w:rsidP="00FC44EC">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C44EC">
        <w:rPr>
          <w:rFonts w:ascii="Times New Roman" w:eastAsia="Times New Roman" w:hAnsi="Times New Roman" w:cs="Times New Roman"/>
          <w:color w:val="000000"/>
          <w:sz w:val="24"/>
          <w:szCs w:val="24"/>
        </w:rPr>
        <w:t xml:space="preserve">Essa análise contou com o suporte dos </w:t>
      </w:r>
      <w:r w:rsidRPr="0048626F">
        <w:rPr>
          <w:rFonts w:ascii="Times New Roman" w:eastAsia="Times New Roman" w:hAnsi="Times New Roman" w:cs="Times New Roman"/>
          <w:i/>
          <w:iCs/>
          <w:color w:val="000000"/>
          <w:sz w:val="24"/>
          <w:szCs w:val="24"/>
        </w:rPr>
        <w:t>softwares</w:t>
      </w:r>
      <w:r w:rsidRPr="00FC44EC">
        <w:rPr>
          <w:rFonts w:ascii="Times New Roman" w:eastAsia="Times New Roman" w:hAnsi="Times New Roman" w:cs="Times New Roman"/>
          <w:color w:val="000000"/>
          <w:sz w:val="24"/>
          <w:szCs w:val="24"/>
        </w:rPr>
        <w:t xml:space="preserve"> </w:t>
      </w:r>
      <w:proofErr w:type="spellStart"/>
      <w:r w:rsidRPr="00FC44EC">
        <w:rPr>
          <w:rFonts w:ascii="Times New Roman" w:eastAsia="Times New Roman" w:hAnsi="Times New Roman" w:cs="Times New Roman"/>
          <w:color w:val="000000"/>
          <w:sz w:val="24"/>
          <w:szCs w:val="24"/>
        </w:rPr>
        <w:t>CitNetExplorer</w:t>
      </w:r>
      <w:proofErr w:type="spellEnd"/>
      <w:r w:rsidRPr="00FC44EC">
        <w:rPr>
          <w:rFonts w:ascii="Times New Roman" w:eastAsia="Times New Roman" w:hAnsi="Times New Roman" w:cs="Times New Roman"/>
          <w:color w:val="000000"/>
          <w:sz w:val="24"/>
          <w:szCs w:val="24"/>
        </w:rPr>
        <w:t xml:space="preserve"> (versão 1.0.0), que executa um processamento historiográfico com os dados submetidos, envolvendo uma ou mais temáticas, e </w:t>
      </w:r>
      <w:proofErr w:type="spellStart"/>
      <w:r w:rsidRPr="00FC44EC">
        <w:rPr>
          <w:rFonts w:ascii="Times New Roman" w:eastAsia="Times New Roman" w:hAnsi="Times New Roman" w:cs="Times New Roman"/>
          <w:color w:val="000000"/>
          <w:sz w:val="24"/>
          <w:szCs w:val="24"/>
        </w:rPr>
        <w:t>VOSViewer</w:t>
      </w:r>
      <w:proofErr w:type="spellEnd"/>
      <w:r w:rsidRPr="00FC44EC">
        <w:rPr>
          <w:rFonts w:ascii="Times New Roman" w:eastAsia="Times New Roman" w:hAnsi="Times New Roman" w:cs="Times New Roman"/>
          <w:color w:val="000000"/>
          <w:sz w:val="24"/>
          <w:szCs w:val="24"/>
        </w:rPr>
        <w:t xml:space="preserve"> (versão 1.6.19), que mapeia relações entre subtemas e estudos, a exemplo da </w:t>
      </w:r>
      <w:proofErr w:type="spellStart"/>
      <w:r w:rsidRPr="00FC44EC">
        <w:rPr>
          <w:rFonts w:ascii="Times New Roman" w:eastAsia="Times New Roman" w:hAnsi="Times New Roman" w:cs="Times New Roman"/>
          <w:color w:val="000000"/>
          <w:sz w:val="24"/>
          <w:szCs w:val="24"/>
        </w:rPr>
        <w:t>co-ocorrência</w:t>
      </w:r>
      <w:proofErr w:type="spellEnd"/>
      <w:r w:rsidRPr="00FC44EC">
        <w:rPr>
          <w:rFonts w:ascii="Times New Roman" w:eastAsia="Times New Roman" w:hAnsi="Times New Roman" w:cs="Times New Roman"/>
          <w:color w:val="000000"/>
          <w:sz w:val="24"/>
          <w:szCs w:val="24"/>
        </w:rPr>
        <w:t xml:space="preserve"> de palavras-chaves, que apresenta os temas e suas articulações, possibilitando definições de clusters temáticos. </w:t>
      </w:r>
      <w:r w:rsidR="0048626F">
        <w:rPr>
          <w:rFonts w:ascii="Times New Roman" w:eastAsia="Times New Roman" w:hAnsi="Times New Roman" w:cs="Times New Roman"/>
          <w:color w:val="000000"/>
          <w:sz w:val="24"/>
          <w:szCs w:val="24"/>
        </w:rPr>
        <w:t>Esses</w:t>
      </w:r>
      <w:r w:rsidRPr="00FC44EC">
        <w:rPr>
          <w:rFonts w:ascii="Times New Roman" w:eastAsia="Times New Roman" w:hAnsi="Times New Roman" w:cs="Times New Roman"/>
          <w:color w:val="000000"/>
          <w:sz w:val="24"/>
          <w:szCs w:val="24"/>
        </w:rPr>
        <w:t xml:space="preserve"> </w:t>
      </w:r>
      <w:r w:rsidRPr="0048626F">
        <w:rPr>
          <w:rFonts w:ascii="Times New Roman" w:eastAsia="Times New Roman" w:hAnsi="Times New Roman" w:cs="Times New Roman"/>
          <w:i/>
          <w:iCs/>
          <w:color w:val="000000"/>
          <w:sz w:val="24"/>
          <w:szCs w:val="24"/>
        </w:rPr>
        <w:t>softwares</w:t>
      </w:r>
      <w:r w:rsidRPr="00FC44EC">
        <w:rPr>
          <w:rFonts w:ascii="Times New Roman" w:eastAsia="Times New Roman" w:hAnsi="Times New Roman" w:cs="Times New Roman"/>
          <w:color w:val="000000"/>
          <w:sz w:val="24"/>
          <w:szCs w:val="24"/>
        </w:rPr>
        <w:t xml:space="preserve"> fornecem gráficos coloridos </w:t>
      </w:r>
      <w:r w:rsidRPr="00FC44EC">
        <w:rPr>
          <w:rFonts w:ascii="Times New Roman" w:eastAsia="Times New Roman" w:hAnsi="Times New Roman" w:cs="Times New Roman"/>
          <w:color w:val="000000"/>
          <w:sz w:val="24"/>
          <w:szCs w:val="24"/>
        </w:rPr>
        <w:lastRenderedPageBreak/>
        <w:t xml:space="preserve">com as relações entre autores, temas e demais informações bibliométricas necessárias. Outros trabalhos publicados em periódicos relevantes também fizeram uso dessas ferramentas, como os de </w:t>
      </w:r>
      <w:proofErr w:type="spellStart"/>
      <w:r w:rsidRPr="00FC44EC">
        <w:rPr>
          <w:rFonts w:ascii="Times New Roman" w:eastAsia="Times New Roman" w:hAnsi="Times New Roman" w:cs="Times New Roman"/>
          <w:color w:val="000000"/>
          <w:sz w:val="24"/>
          <w:szCs w:val="24"/>
        </w:rPr>
        <w:t>Dzikowski</w:t>
      </w:r>
      <w:proofErr w:type="spellEnd"/>
      <w:r w:rsidRPr="00FC44EC">
        <w:rPr>
          <w:rFonts w:ascii="Times New Roman" w:eastAsia="Times New Roman" w:hAnsi="Times New Roman" w:cs="Times New Roman"/>
          <w:color w:val="000000"/>
          <w:sz w:val="24"/>
          <w:szCs w:val="24"/>
        </w:rPr>
        <w:t xml:space="preserve"> (2018) e Batista e Helal (2023).</w:t>
      </w:r>
    </w:p>
    <w:p w14:paraId="1A7481F8" w14:textId="3E1ACCE1" w:rsidR="00FC44EC" w:rsidRPr="00FC44EC" w:rsidRDefault="00FC44EC" w:rsidP="00FC44EC">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C44EC">
        <w:rPr>
          <w:rFonts w:ascii="Times New Roman" w:eastAsia="Times New Roman" w:hAnsi="Times New Roman" w:cs="Times New Roman"/>
          <w:color w:val="000000"/>
          <w:sz w:val="24"/>
          <w:szCs w:val="24"/>
        </w:rPr>
        <w:t xml:space="preserve">Os dados desta pesquisa foram extraídos da coleção principal da base </w:t>
      </w:r>
      <w:r w:rsidRPr="006C6734">
        <w:rPr>
          <w:rFonts w:ascii="Times New Roman" w:eastAsia="Times New Roman" w:hAnsi="Times New Roman" w:cs="Times New Roman"/>
          <w:i/>
          <w:iCs/>
          <w:color w:val="000000"/>
          <w:sz w:val="24"/>
          <w:szCs w:val="24"/>
        </w:rPr>
        <w:t xml:space="preserve">Web </w:t>
      </w:r>
      <w:proofErr w:type="spellStart"/>
      <w:r w:rsidRPr="006C6734">
        <w:rPr>
          <w:rFonts w:ascii="Times New Roman" w:eastAsia="Times New Roman" w:hAnsi="Times New Roman" w:cs="Times New Roman"/>
          <w:i/>
          <w:iCs/>
          <w:color w:val="000000"/>
          <w:sz w:val="24"/>
          <w:szCs w:val="24"/>
        </w:rPr>
        <w:t>of</w:t>
      </w:r>
      <w:proofErr w:type="spellEnd"/>
      <w:r w:rsidRPr="006C6734">
        <w:rPr>
          <w:rFonts w:ascii="Times New Roman" w:eastAsia="Times New Roman" w:hAnsi="Times New Roman" w:cs="Times New Roman"/>
          <w:i/>
          <w:iCs/>
          <w:color w:val="000000"/>
          <w:sz w:val="24"/>
          <w:szCs w:val="24"/>
        </w:rPr>
        <w:t xml:space="preserve"> Science</w:t>
      </w:r>
      <w:r w:rsidRPr="00FC44EC">
        <w:rPr>
          <w:rFonts w:ascii="Times New Roman" w:eastAsia="Times New Roman" w:hAnsi="Times New Roman" w:cs="Times New Roman"/>
          <w:color w:val="000000"/>
          <w:sz w:val="24"/>
          <w:szCs w:val="24"/>
        </w:rPr>
        <w:t>, uma vez que é reconhecida cientificamente como confiável e possui uma amostra que reúne trabalhos de vários veículos relevantes da produção mundial (</w:t>
      </w:r>
      <w:proofErr w:type="spellStart"/>
      <w:r w:rsidRPr="00FC44EC">
        <w:rPr>
          <w:rFonts w:ascii="Times New Roman" w:eastAsia="Times New Roman" w:hAnsi="Times New Roman" w:cs="Times New Roman"/>
          <w:color w:val="000000"/>
          <w:sz w:val="24"/>
          <w:szCs w:val="24"/>
        </w:rPr>
        <w:t>Dzikowski</w:t>
      </w:r>
      <w:proofErr w:type="spellEnd"/>
      <w:r w:rsidRPr="00FC44EC">
        <w:rPr>
          <w:rFonts w:ascii="Times New Roman" w:eastAsia="Times New Roman" w:hAnsi="Times New Roman" w:cs="Times New Roman"/>
          <w:color w:val="000000"/>
          <w:sz w:val="24"/>
          <w:szCs w:val="24"/>
        </w:rPr>
        <w:t xml:space="preserve">, 2018). Outras bases são relevantes para esse tipo de pesquisa, contudo trata-se de um recorte da literatura e a base escolhida possui dados processáveis nos </w:t>
      </w:r>
      <w:r w:rsidRPr="0048626F">
        <w:rPr>
          <w:rFonts w:ascii="Times New Roman" w:eastAsia="Times New Roman" w:hAnsi="Times New Roman" w:cs="Times New Roman"/>
          <w:i/>
          <w:iCs/>
          <w:color w:val="000000"/>
          <w:sz w:val="24"/>
          <w:szCs w:val="24"/>
        </w:rPr>
        <w:t>softwares</w:t>
      </w:r>
      <w:r w:rsidRPr="00FC44EC">
        <w:rPr>
          <w:rFonts w:ascii="Times New Roman" w:eastAsia="Times New Roman" w:hAnsi="Times New Roman" w:cs="Times New Roman"/>
          <w:color w:val="000000"/>
          <w:sz w:val="24"/>
          <w:szCs w:val="24"/>
        </w:rPr>
        <w:t xml:space="preserve"> citados (Rossetto</w:t>
      </w:r>
      <w:r>
        <w:rPr>
          <w:rFonts w:ascii="Times New Roman" w:eastAsia="Times New Roman" w:hAnsi="Times New Roman" w:cs="Times New Roman"/>
          <w:color w:val="000000"/>
          <w:sz w:val="24"/>
          <w:szCs w:val="24"/>
        </w:rPr>
        <w:t xml:space="preserve"> </w:t>
      </w:r>
      <w:r w:rsidRPr="00FC44EC">
        <w:rPr>
          <w:rFonts w:ascii="Times New Roman" w:eastAsia="Times New Roman" w:hAnsi="Times New Roman" w:cs="Times New Roman"/>
          <w:i/>
          <w:iCs/>
          <w:color w:val="000000"/>
          <w:sz w:val="24"/>
          <w:szCs w:val="24"/>
        </w:rPr>
        <w:t>et al</w:t>
      </w:r>
      <w:r w:rsidRPr="00FC44EC">
        <w:rPr>
          <w:rFonts w:ascii="Times New Roman" w:eastAsia="Times New Roman" w:hAnsi="Times New Roman" w:cs="Times New Roman"/>
          <w:color w:val="000000"/>
          <w:sz w:val="24"/>
          <w:szCs w:val="24"/>
        </w:rPr>
        <w:t>., 2018). Ainda a despeito do não uso de outras bases, o intuito deste trabalho é fornecer uma discussão sobre uma congruência temática e seus assuntos principais, não sendo um objetivo o exaurimento de informações sobre o tema em pauta.</w:t>
      </w:r>
    </w:p>
    <w:p w14:paraId="257BB9B5" w14:textId="77777777" w:rsidR="00C368DD" w:rsidRDefault="00C368DD" w:rsidP="00B25CA6">
      <w:pPr>
        <w:tabs>
          <w:tab w:val="left" w:pos="6135"/>
        </w:tabs>
        <w:spacing w:after="0"/>
        <w:rPr>
          <w:rFonts w:ascii="Times New Roman" w:eastAsia="Times New Roman" w:hAnsi="Times New Roman" w:cs="Times New Roman"/>
          <w:b/>
        </w:rPr>
      </w:pPr>
    </w:p>
    <w:p w14:paraId="3360D943" w14:textId="005BADCD" w:rsidR="00C368DD" w:rsidRPr="00B25CA6" w:rsidRDefault="00C368DD" w:rsidP="00B25CA6">
      <w:pPr>
        <w:tabs>
          <w:tab w:val="left" w:pos="6135"/>
        </w:tabs>
        <w:spacing w:after="0"/>
        <w:jc w:val="center"/>
        <w:rPr>
          <w:rFonts w:ascii="Times New Roman" w:eastAsia="Times New Roman" w:hAnsi="Times New Roman" w:cs="Times New Roman"/>
          <w:sz w:val="24"/>
          <w:szCs w:val="24"/>
        </w:rPr>
      </w:pPr>
      <w:r>
        <w:rPr>
          <w:rFonts w:ascii="Times New Roman" w:eastAsia="Times New Roman" w:hAnsi="Times New Roman" w:cs="Times New Roman"/>
          <w:b/>
        </w:rPr>
        <w:t xml:space="preserve">FIGURA </w:t>
      </w:r>
      <w:r w:rsidR="00B25CA6">
        <w:rPr>
          <w:rFonts w:ascii="Times New Roman" w:eastAsia="Times New Roman" w:hAnsi="Times New Roman" w:cs="Times New Roman"/>
        </w:rPr>
        <w:t>1</w:t>
      </w:r>
      <w:r>
        <w:rPr>
          <w:rFonts w:ascii="Times New Roman" w:eastAsia="Times New Roman" w:hAnsi="Times New Roman" w:cs="Times New Roman"/>
        </w:rPr>
        <w:t xml:space="preserve"> – </w:t>
      </w:r>
      <w:r w:rsidR="00B25CA6">
        <w:rPr>
          <w:rFonts w:ascii="Times New Roman" w:eastAsia="Times New Roman" w:hAnsi="Times New Roman" w:cs="Times New Roman"/>
        </w:rPr>
        <w:t>Resumo do Percurso Metodológico para a RSL</w:t>
      </w:r>
    </w:p>
    <w:p w14:paraId="1A0D95FC" w14:textId="77777777" w:rsidR="00B25CA6" w:rsidRPr="00B13AEB" w:rsidRDefault="00B25CA6" w:rsidP="00B25CA6">
      <w:pPr>
        <w:tabs>
          <w:tab w:val="right" w:pos="9070"/>
        </w:tabs>
        <w:spacing w:line="240" w:lineRule="auto"/>
      </w:pPr>
      <w:r w:rsidRPr="00B13AEB">
        <w:rPr>
          <w:noProof/>
        </w:rPr>
        <mc:AlternateContent>
          <mc:Choice Requires="wps">
            <w:drawing>
              <wp:anchor distT="0" distB="0" distL="114300" distR="114300" simplePos="0" relativeHeight="251662336" behindDoc="0" locked="0" layoutInCell="1" allowOverlap="1" wp14:anchorId="79F55E9D" wp14:editId="553BADB0">
                <wp:simplePos x="0" y="0"/>
                <wp:positionH relativeFrom="margin">
                  <wp:align>left</wp:align>
                </wp:positionH>
                <wp:positionV relativeFrom="paragraph">
                  <wp:posOffset>29844</wp:posOffset>
                </wp:positionV>
                <wp:extent cx="5774690" cy="419100"/>
                <wp:effectExtent l="0" t="0" r="16510" b="19050"/>
                <wp:wrapNone/>
                <wp:docPr id="182680505" name="Retâ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4690" cy="419100"/>
                        </a:xfrm>
                        <a:prstGeom prst="rect">
                          <a:avLst/>
                        </a:prstGeom>
                        <a:solidFill>
                          <a:sysClr val="window" lastClr="FFFFFF"/>
                        </a:solidFill>
                        <a:ln w="25400" cap="flat" cmpd="sng" algn="ctr">
                          <a:solidFill>
                            <a:sysClr val="window" lastClr="FFFFFF">
                              <a:lumMod val="50000"/>
                            </a:sysClr>
                          </a:solidFill>
                          <a:prstDash val="solid"/>
                        </a:ln>
                        <a:effectLst/>
                      </wps:spPr>
                      <wps:txbx>
                        <w:txbxContent>
                          <w:p w14:paraId="3263508A" w14:textId="77777777" w:rsidR="00B25CA6" w:rsidRPr="00B25CA6" w:rsidRDefault="00B25CA6" w:rsidP="00B25CA6">
                            <w:pPr>
                              <w:spacing w:line="240" w:lineRule="auto"/>
                              <w:jc w:val="center"/>
                              <w:rPr>
                                <w:rFonts w:ascii="Times New Roman" w:hAnsi="Times New Roman" w:cs="Times New Roman"/>
                                <w:sz w:val="20"/>
                                <w:szCs w:val="20"/>
                              </w:rPr>
                            </w:pPr>
                            <w:r w:rsidRPr="00B25CA6">
                              <w:rPr>
                                <w:rFonts w:ascii="Times New Roman" w:hAnsi="Times New Roman" w:cs="Times New Roman"/>
                                <w:sz w:val="20"/>
                                <w:szCs w:val="20"/>
                              </w:rPr>
                              <w:t>Etapa 1 – Intenção de pesquisa: A congruência entre inovação social e aprendizagem.</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55E9D" id="Retângulo 17" o:spid="_x0000_s1026" style="position:absolute;margin-left:0;margin-top:2.35pt;width:454.7pt;height:33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" fillcolor="window" strokecolor="#7f7f7f" strokeweight="2pt">
                <v:path arrowok="t"/>
                <v:textbox>
                  <w:txbxContent>
                    <w:p w14:paraId="3263508A" w14:textId="77777777" w:rsidR="00B25CA6" w:rsidRPr="00B25CA6" w:rsidRDefault="00B25CA6" w:rsidP="00B25CA6">
                      <w:pPr>
                        <w:spacing w:line="240" w:lineRule="auto"/>
                        <w:jc w:val="center"/>
                        <w:rPr>
                          <w:rFonts w:ascii="Times New Roman" w:hAnsi="Times New Roman" w:cs="Times New Roman"/>
                          <w:sz w:val="20"/>
                          <w:szCs w:val="20"/>
                        </w:rPr>
                      </w:pPr>
                      <w:r w:rsidRPr="00B25CA6">
                        <w:rPr>
                          <w:rFonts w:ascii="Times New Roman" w:hAnsi="Times New Roman" w:cs="Times New Roman"/>
                          <w:sz w:val="20"/>
                          <w:szCs w:val="20"/>
                        </w:rPr>
                        <w:t>Etapa 1 – Intenção de pesquisa: A congruência entre inovação social e aprendizagem.</w:t>
                      </w:r>
                    </w:p>
                  </w:txbxContent>
                </v:textbox>
                <w10:wrap anchorx="margin"/>
              </v:rect>
            </w:pict>
          </mc:Fallback>
        </mc:AlternateContent>
      </w:r>
      <w:r w:rsidRPr="00B13AEB">
        <w:tab/>
      </w:r>
    </w:p>
    <w:p w14:paraId="163FA224" w14:textId="77777777" w:rsidR="00B25CA6" w:rsidRPr="00B13AEB" w:rsidRDefault="00B25CA6" w:rsidP="00B25CA6">
      <w:pPr>
        <w:tabs>
          <w:tab w:val="right" w:pos="9070"/>
        </w:tabs>
        <w:spacing w:line="240" w:lineRule="auto"/>
      </w:pPr>
      <w:r w:rsidRPr="00B13AEB">
        <w:rPr>
          <w:noProof/>
        </w:rPr>
        <mc:AlternateContent>
          <mc:Choice Requires="wps">
            <w:drawing>
              <wp:anchor distT="0" distB="0" distL="114300" distR="114300" simplePos="0" relativeHeight="251668480" behindDoc="0" locked="0" layoutInCell="1" allowOverlap="1" wp14:anchorId="6D830E21" wp14:editId="57C1F5FB">
                <wp:simplePos x="0" y="0"/>
                <wp:positionH relativeFrom="margin">
                  <wp:posOffset>2671445</wp:posOffset>
                </wp:positionH>
                <wp:positionV relativeFrom="paragraph">
                  <wp:posOffset>82550</wp:posOffset>
                </wp:positionV>
                <wp:extent cx="361950" cy="123825"/>
                <wp:effectExtent l="38100" t="0" r="0" b="47625"/>
                <wp:wrapNone/>
                <wp:docPr id="889195802" name="Seta: para Baix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123825"/>
                        </a:xfrm>
                        <a:prstGeom prst="downArrow">
                          <a:avLst/>
                        </a:prstGeom>
                        <a:solidFill>
                          <a:sysClr val="window" lastClr="FFFFFF">
                            <a:lumMod val="85000"/>
                          </a:sysClr>
                        </a:solidFill>
                        <a:ln w="25400" cap="flat" cmpd="sng" algn="ctr">
                          <a:solidFill>
                            <a:sysClr val="window" lastClr="FFFFFF">
                              <a:lumMod val="50000"/>
                            </a:sys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7B7ACC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eta: para Baixo 11" o:spid="_x0000_s1026" type="#_x0000_t67" style="position:absolute;margin-left:210.35pt;margin-top:6.5pt;width:28.5pt;height:9.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" adj="10800" fillcolor="#d9d9d9" strokecolor="#7f7f7f" strokeweight="2pt">
                <v:path arrowok="t"/>
                <w10:wrap anchorx="margin"/>
              </v:shape>
            </w:pict>
          </mc:Fallback>
        </mc:AlternateContent>
      </w:r>
      <w:r w:rsidRPr="00B13AEB">
        <w:rPr>
          <w:noProof/>
        </w:rPr>
        <mc:AlternateContent>
          <mc:Choice Requires="wps">
            <w:drawing>
              <wp:anchor distT="0" distB="0" distL="114300" distR="114300" simplePos="0" relativeHeight="251663360" behindDoc="0" locked="0" layoutInCell="1" allowOverlap="1" wp14:anchorId="470690E6" wp14:editId="61F1A4EA">
                <wp:simplePos x="0" y="0"/>
                <wp:positionH relativeFrom="margin">
                  <wp:posOffset>0</wp:posOffset>
                </wp:positionH>
                <wp:positionV relativeFrom="paragraph">
                  <wp:posOffset>137795</wp:posOffset>
                </wp:positionV>
                <wp:extent cx="5774690" cy="638175"/>
                <wp:effectExtent l="0" t="0" r="16510" b="28575"/>
                <wp:wrapNone/>
                <wp:docPr id="1911449838"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4690" cy="638175"/>
                        </a:xfrm>
                        <a:prstGeom prst="rect">
                          <a:avLst/>
                        </a:prstGeom>
                        <a:solidFill>
                          <a:srgbClr val="FFFFFF"/>
                        </a:solidFill>
                        <a:ln w="25400">
                          <a:solidFill>
                            <a:srgbClr val="7F7F7F"/>
                          </a:solidFill>
                          <a:miter lim="800000"/>
                          <a:headEnd/>
                          <a:tailEnd/>
                        </a:ln>
                      </wps:spPr>
                      <wps:txbx>
                        <w:txbxContent>
                          <w:p w14:paraId="7F889EC0" w14:textId="77777777" w:rsidR="00B25CA6" w:rsidRPr="00B25CA6" w:rsidRDefault="00B25CA6" w:rsidP="00B25CA6">
                            <w:pPr>
                              <w:spacing w:line="240" w:lineRule="auto"/>
                              <w:jc w:val="center"/>
                              <w:rPr>
                                <w:rFonts w:ascii="Times New Roman" w:hAnsi="Times New Roman" w:cs="Times New Roman"/>
                                <w:sz w:val="20"/>
                                <w:szCs w:val="20"/>
                              </w:rPr>
                            </w:pPr>
                            <w:r w:rsidRPr="00B25CA6">
                              <w:rPr>
                                <w:rFonts w:ascii="Times New Roman" w:hAnsi="Times New Roman" w:cs="Times New Roman"/>
                                <w:sz w:val="20"/>
                                <w:szCs w:val="20"/>
                              </w:rPr>
                              <w:t xml:space="preserve">Etapa 2 – Busca preliminar em banco de dados (banco de dados escolhido a critério do pesquisador): Busca na </w:t>
                            </w:r>
                            <w:r w:rsidRPr="00B25CA6">
                              <w:rPr>
                                <w:rFonts w:ascii="Times New Roman" w:hAnsi="Times New Roman" w:cs="Times New Roman"/>
                                <w:i/>
                                <w:iCs/>
                                <w:sz w:val="20"/>
                                <w:szCs w:val="20"/>
                              </w:rPr>
                              <w:t>Web of Science</w:t>
                            </w:r>
                            <w:r w:rsidRPr="00B25CA6">
                              <w:rPr>
                                <w:rFonts w:ascii="Times New Roman" w:hAnsi="Times New Roman" w:cs="Times New Roman"/>
                                <w:sz w:val="20"/>
                                <w:szCs w:val="20"/>
                              </w:rPr>
                              <w:t xml:space="preserve"> sobre o tema em diversos periódicos.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70690E6" id="Retângulo 16" o:spid="_x0000_s1027" style="position:absolute;margin-left:0;margin-top:10.85pt;width:454.7pt;height:5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" strokecolor="#7f7f7f" strokeweight="2pt">
                <v:path arrowok="t"/>
                <v:textbox>
                  <w:txbxContent>
                    <w:p w14:paraId="7F889EC0" w14:textId="77777777" w:rsidR="00B25CA6" w:rsidRPr="00B25CA6" w:rsidRDefault="00B25CA6" w:rsidP="00B25CA6">
                      <w:pPr>
                        <w:spacing w:line="240" w:lineRule="auto"/>
                        <w:jc w:val="center"/>
                        <w:rPr>
                          <w:rFonts w:ascii="Times New Roman" w:hAnsi="Times New Roman" w:cs="Times New Roman"/>
                          <w:sz w:val="20"/>
                          <w:szCs w:val="20"/>
                        </w:rPr>
                      </w:pPr>
                      <w:r w:rsidRPr="00B25CA6">
                        <w:rPr>
                          <w:rFonts w:ascii="Times New Roman" w:hAnsi="Times New Roman" w:cs="Times New Roman"/>
                          <w:sz w:val="20"/>
                          <w:szCs w:val="20"/>
                        </w:rPr>
                        <w:t xml:space="preserve">Etapa 2 – Busca preliminar em banco de dados (banco de dados escolhido a critério do pesquisador): Busca na </w:t>
                      </w:r>
                      <w:r w:rsidRPr="00B25CA6">
                        <w:rPr>
                          <w:rFonts w:ascii="Times New Roman" w:hAnsi="Times New Roman" w:cs="Times New Roman"/>
                          <w:i/>
                          <w:iCs/>
                          <w:sz w:val="20"/>
                          <w:szCs w:val="20"/>
                        </w:rPr>
                        <w:t xml:space="preserve">Web </w:t>
                      </w:r>
                      <w:r w:rsidRPr="00B25CA6">
                        <w:rPr>
                          <w:rFonts w:ascii="Times New Roman" w:hAnsi="Times New Roman" w:cs="Times New Roman"/>
                          <w:i/>
                          <w:iCs/>
                          <w:sz w:val="20"/>
                          <w:szCs w:val="20"/>
                        </w:rPr>
                        <w:t>of Science</w:t>
                      </w:r>
                      <w:r w:rsidRPr="00B25CA6">
                        <w:rPr>
                          <w:rFonts w:ascii="Times New Roman" w:hAnsi="Times New Roman" w:cs="Times New Roman"/>
                          <w:sz w:val="20"/>
                          <w:szCs w:val="20"/>
                        </w:rPr>
                        <w:t xml:space="preserve"> sobre o tema em diversos periódicos.</w:t>
                      </w:r>
                    </w:p>
                  </w:txbxContent>
                </v:textbox>
                <w10:wrap anchorx="margin"/>
              </v:rect>
            </w:pict>
          </mc:Fallback>
        </mc:AlternateContent>
      </w:r>
    </w:p>
    <w:p w14:paraId="223BFE65" w14:textId="77777777" w:rsidR="00B25CA6" w:rsidRPr="00B13AEB" w:rsidRDefault="00B25CA6" w:rsidP="00B25CA6">
      <w:pPr>
        <w:spacing w:line="240" w:lineRule="auto"/>
      </w:pPr>
      <w:r w:rsidRPr="00B13AEB">
        <w:rPr>
          <w:noProof/>
        </w:rPr>
        <mc:AlternateContent>
          <mc:Choice Requires="wps">
            <w:drawing>
              <wp:anchor distT="0" distB="0" distL="114300" distR="114300" simplePos="0" relativeHeight="251669504" behindDoc="0" locked="0" layoutInCell="1" allowOverlap="1" wp14:anchorId="0E508B4A" wp14:editId="42FC4709">
                <wp:simplePos x="0" y="0"/>
                <wp:positionH relativeFrom="margin">
                  <wp:posOffset>2671445</wp:posOffset>
                </wp:positionH>
                <wp:positionV relativeFrom="paragraph">
                  <wp:posOffset>299720</wp:posOffset>
                </wp:positionV>
                <wp:extent cx="361950" cy="123825"/>
                <wp:effectExtent l="38100" t="0" r="0" b="47625"/>
                <wp:wrapNone/>
                <wp:docPr id="2139706161" name="Seta: para Baix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123825"/>
                        </a:xfrm>
                        <a:prstGeom prst="downArrow">
                          <a:avLst/>
                        </a:prstGeom>
                        <a:solidFill>
                          <a:sysClr val="window" lastClr="FFFFFF">
                            <a:lumMod val="85000"/>
                          </a:sysClr>
                        </a:solidFill>
                        <a:ln w="25400" cap="flat" cmpd="sng" algn="ctr">
                          <a:solidFill>
                            <a:sysClr val="window" lastClr="FFFFFF">
                              <a:lumMod val="50000"/>
                            </a:sys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A4E7885" id="Seta: para Baixo 10" o:spid="_x0000_s1026" type="#_x0000_t67" style="position:absolute;margin-left:210.35pt;margin-top:23.6pt;width:28.5pt;height:9.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" adj="10800" fillcolor="#d9d9d9" strokecolor="#7f7f7f" strokeweight="2pt">
                <v:path arrowok="t"/>
                <w10:wrap anchorx="margin"/>
              </v:shape>
            </w:pict>
          </mc:Fallback>
        </mc:AlternateContent>
      </w:r>
    </w:p>
    <w:p w14:paraId="729B2ED2" w14:textId="77777777" w:rsidR="00B25CA6" w:rsidRPr="00B13AEB" w:rsidRDefault="00B25CA6" w:rsidP="00B25CA6">
      <w:pPr>
        <w:spacing w:line="240" w:lineRule="auto"/>
      </w:pPr>
      <w:r w:rsidRPr="00B13AEB">
        <w:rPr>
          <w:noProof/>
        </w:rPr>
        <mc:AlternateContent>
          <mc:Choice Requires="wps">
            <w:drawing>
              <wp:anchor distT="0" distB="0" distL="114300" distR="114300" simplePos="0" relativeHeight="251664384" behindDoc="0" locked="0" layoutInCell="1" allowOverlap="1" wp14:anchorId="633E041A" wp14:editId="5D303F7F">
                <wp:simplePos x="0" y="0"/>
                <wp:positionH relativeFrom="margin">
                  <wp:align>left</wp:align>
                </wp:positionH>
                <wp:positionV relativeFrom="paragraph">
                  <wp:posOffset>66675</wp:posOffset>
                </wp:positionV>
                <wp:extent cx="5774690" cy="685800"/>
                <wp:effectExtent l="0" t="0" r="16510" b="19050"/>
                <wp:wrapNone/>
                <wp:docPr id="757411744"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4690" cy="685800"/>
                        </a:xfrm>
                        <a:prstGeom prst="rect">
                          <a:avLst/>
                        </a:prstGeom>
                        <a:solidFill>
                          <a:sysClr val="window" lastClr="FFFFFF"/>
                        </a:solidFill>
                        <a:ln w="25400" cap="flat" cmpd="sng" algn="ctr">
                          <a:solidFill>
                            <a:sysClr val="window" lastClr="FFFFFF">
                              <a:lumMod val="50000"/>
                            </a:sysClr>
                          </a:solidFill>
                          <a:prstDash val="solid"/>
                        </a:ln>
                        <a:effectLst/>
                      </wps:spPr>
                      <wps:txbx>
                        <w:txbxContent>
                          <w:p w14:paraId="0D0D46D3" w14:textId="77777777" w:rsidR="00B25CA6" w:rsidRPr="00B25CA6" w:rsidRDefault="00B25CA6" w:rsidP="00B25CA6">
                            <w:pPr>
                              <w:spacing w:line="240" w:lineRule="auto"/>
                              <w:jc w:val="center"/>
                              <w:rPr>
                                <w:rFonts w:ascii="Times New Roman" w:hAnsi="Times New Roman" w:cs="Times New Roman"/>
                                <w:sz w:val="20"/>
                                <w:szCs w:val="20"/>
                              </w:rPr>
                            </w:pPr>
                            <w:r w:rsidRPr="00B25CA6">
                              <w:rPr>
                                <w:rFonts w:ascii="Times New Roman" w:hAnsi="Times New Roman" w:cs="Times New Roman"/>
                                <w:sz w:val="20"/>
                                <w:szCs w:val="20"/>
                              </w:rPr>
                              <w:t xml:space="preserve">Etapa 3 – Definição e combinação de palavras-chaves e bases de dados: Realizamos a busca com termos “social innovation$” </w:t>
                            </w:r>
                            <w:r w:rsidRPr="00B25CA6">
                              <w:rPr>
                                <w:rFonts w:ascii="Times New Roman" w:hAnsi="Times New Roman" w:cs="Times New Roman"/>
                                <w:i/>
                                <w:iCs/>
                                <w:sz w:val="20"/>
                                <w:szCs w:val="20"/>
                              </w:rPr>
                              <w:t>and</w:t>
                            </w:r>
                            <w:r w:rsidRPr="00B25CA6">
                              <w:rPr>
                                <w:rFonts w:ascii="Times New Roman" w:hAnsi="Times New Roman" w:cs="Times New Roman"/>
                                <w:sz w:val="20"/>
                                <w:szCs w:val="20"/>
                              </w:rPr>
                              <w:t xml:space="preserve"> “learning” que estão nos tópicos (títulos, resumos e palavras-chave), utilizando o caractere “$” para presença ou ausência de plural, resultando em 379 textos.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E041A" id="Retângulo 15" o:spid="_x0000_s1028" style="position:absolute;margin-left:0;margin-top:5.25pt;width:454.7pt;height:54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" fillcolor="window" strokecolor="#7f7f7f" strokeweight="2pt">
                <v:path arrowok="t"/>
                <v:textbox>
                  <w:txbxContent>
                    <w:p w14:paraId="0D0D46D3" w14:textId="77777777" w:rsidR="00B25CA6" w:rsidRPr="00B25CA6" w:rsidRDefault="00B25CA6" w:rsidP="00B25CA6">
                      <w:pPr>
                        <w:spacing w:line="240" w:lineRule="auto"/>
                        <w:jc w:val="center"/>
                        <w:rPr>
                          <w:rFonts w:ascii="Times New Roman" w:hAnsi="Times New Roman" w:cs="Times New Roman"/>
                          <w:sz w:val="20"/>
                          <w:szCs w:val="20"/>
                        </w:rPr>
                      </w:pPr>
                      <w:r w:rsidRPr="00B25CA6">
                        <w:rPr>
                          <w:rFonts w:ascii="Times New Roman" w:hAnsi="Times New Roman" w:cs="Times New Roman"/>
                          <w:sz w:val="20"/>
                          <w:szCs w:val="20"/>
                        </w:rPr>
                        <w:t xml:space="preserve">Etapa 3 – Definição e combinação de palavras-chaves e bases de dados: Realizamos a busca com termos “social </w:t>
                      </w:r>
                      <w:r w:rsidRPr="00B25CA6">
                        <w:rPr>
                          <w:rFonts w:ascii="Times New Roman" w:hAnsi="Times New Roman" w:cs="Times New Roman"/>
                          <w:sz w:val="20"/>
                          <w:szCs w:val="20"/>
                        </w:rPr>
                        <w:t xml:space="preserve">innovation$” </w:t>
                      </w:r>
                      <w:r w:rsidRPr="00B25CA6">
                        <w:rPr>
                          <w:rFonts w:ascii="Times New Roman" w:hAnsi="Times New Roman" w:cs="Times New Roman"/>
                          <w:i/>
                          <w:iCs/>
                          <w:sz w:val="20"/>
                          <w:szCs w:val="20"/>
                        </w:rPr>
                        <w:t>and</w:t>
                      </w:r>
                      <w:r w:rsidRPr="00B25CA6">
                        <w:rPr>
                          <w:rFonts w:ascii="Times New Roman" w:hAnsi="Times New Roman" w:cs="Times New Roman"/>
                          <w:sz w:val="20"/>
                          <w:szCs w:val="20"/>
                        </w:rPr>
                        <w:t xml:space="preserve"> “learning” que estão nos tópicos (títulos, resumos e palavras-chave), utilizando o caractere “$” para presença ou ausência de plural, resultando em 379 textos.</w:t>
                      </w:r>
                    </w:p>
                  </w:txbxContent>
                </v:textbox>
                <w10:wrap anchorx="margin"/>
              </v:rect>
            </w:pict>
          </mc:Fallback>
        </mc:AlternateContent>
      </w:r>
    </w:p>
    <w:p w14:paraId="46602F17" w14:textId="77777777" w:rsidR="00B25CA6" w:rsidRPr="00B13AEB" w:rsidRDefault="00B25CA6" w:rsidP="00B25CA6">
      <w:pPr>
        <w:spacing w:line="240" w:lineRule="auto"/>
      </w:pPr>
    </w:p>
    <w:p w14:paraId="72FB687C" w14:textId="77777777" w:rsidR="00B25CA6" w:rsidRPr="00B13AEB" w:rsidRDefault="00B25CA6" w:rsidP="00B25CA6">
      <w:pPr>
        <w:spacing w:line="240" w:lineRule="auto"/>
      </w:pPr>
      <w:r w:rsidRPr="00B13AEB">
        <w:rPr>
          <w:noProof/>
        </w:rPr>
        <mc:AlternateContent>
          <mc:Choice Requires="wps">
            <w:drawing>
              <wp:anchor distT="0" distB="0" distL="114300" distR="114300" simplePos="0" relativeHeight="251672576" behindDoc="0" locked="0" layoutInCell="1" allowOverlap="1" wp14:anchorId="1F00D41D" wp14:editId="7DD6225D">
                <wp:simplePos x="0" y="0"/>
                <wp:positionH relativeFrom="margin">
                  <wp:posOffset>2661920</wp:posOffset>
                </wp:positionH>
                <wp:positionV relativeFrom="paragraph">
                  <wp:posOffset>99695</wp:posOffset>
                </wp:positionV>
                <wp:extent cx="361950" cy="123825"/>
                <wp:effectExtent l="38100" t="0" r="0" b="47625"/>
                <wp:wrapNone/>
                <wp:docPr id="905413677" name="Seta: para Baix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123825"/>
                        </a:xfrm>
                        <a:prstGeom prst="downArrow">
                          <a:avLst/>
                        </a:prstGeom>
                        <a:solidFill>
                          <a:sysClr val="window" lastClr="FFFFFF">
                            <a:lumMod val="85000"/>
                          </a:sysClr>
                        </a:solidFill>
                        <a:ln w="25400" cap="flat" cmpd="sng" algn="ctr">
                          <a:solidFill>
                            <a:sysClr val="window" lastClr="FFFFFF">
                              <a:lumMod val="50000"/>
                            </a:sys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C756090" id="Seta: para Baixo 7" o:spid="_x0000_s1026" type="#_x0000_t67" style="position:absolute;margin-left:209.6pt;margin-top:7.85pt;width:28.5pt;height:9.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" adj="10800" fillcolor="#d9d9d9" strokecolor="#7f7f7f" strokeweight="2pt">
                <v:path arrowok="t"/>
                <w10:wrap anchorx="margin"/>
              </v:shape>
            </w:pict>
          </mc:Fallback>
        </mc:AlternateContent>
      </w:r>
      <w:r w:rsidRPr="00B13AEB">
        <w:rPr>
          <w:noProof/>
        </w:rPr>
        <mc:AlternateContent>
          <mc:Choice Requires="wps">
            <w:drawing>
              <wp:anchor distT="0" distB="0" distL="114300" distR="114300" simplePos="0" relativeHeight="251665408" behindDoc="0" locked="0" layoutInCell="1" allowOverlap="1" wp14:anchorId="1AF15514" wp14:editId="3759AD84">
                <wp:simplePos x="0" y="0"/>
                <wp:positionH relativeFrom="margin">
                  <wp:align>left</wp:align>
                </wp:positionH>
                <wp:positionV relativeFrom="paragraph">
                  <wp:posOffset>145415</wp:posOffset>
                </wp:positionV>
                <wp:extent cx="5772150" cy="533400"/>
                <wp:effectExtent l="0" t="0" r="19050" b="19050"/>
                <wp:wrapNone/>
                <wp:docPr id="672474207"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2150" cy="533400"/>
                        </a:xfrm>
                        <a:prstGeom prst="rect">
                          <a:avLst/>
                        </a:prstGeom>
                        <a:solidFill>
                          <a:sysClr val="window" lastClr="FFFFFF"/>
                        </a:solidFill>
                        <a:ln w="25400" cap="flat" cmpd="sng" algn="ctr">
                          <a:solidFill>
                            <a:sysClr val="window" lastClr="FFFFFF">
                              <a:lumMod val="50000"/>
                            </a:sysClr>
                          </a:solidFill>
                          <a:prstDash val="solid"/>
                        </a:ln>
                        <a:effectLst/>
                      </wps:spPr>
                      <wps:txbx>
                        <w:txbxContent>
                          <w:p w14:paraId="529CF8BD" w14:textId="77777777" w:rsidR="00B25CA6" w:rsidRPr="00B25CA6" w:rsidRDefault="00B25CA6" w:rsidP="00B25CA6">
                            <w:pPr>
                              <w:spacing w:line="240" w:lineRule="auto"/>
                              <w:jc w:val="center"/>
                              <w:rPr>
                                <w:rFonts w:ascii="Times New Roman" w:hAnsi="Times New Roman" w:cs="Times New Roman"/>
                                <w:sz w:val="20"/>
                                <w:szCs w:val="20"/>
                              </w:rPr>
                            </w:pPr>
                            <w:r w:rsidRPr="00B25CA6">
                              <w:rPr>
                                <w:rFonts w:ascii="Times New Roman" w:hAnsi="Times New Roman" w:cs="Times New Roman"/>
                                <w:sz w:val="20"/>
                                <w:szCs w:val="20"/>
                              </w:rPr>
                              <w:t xml:space="preserve">Etapa 4 – Fim da busca na base de dados: Optamos por pesquisar </w:t>
                            </w:r>
                            <w:r w:rsidRPr="00B25CA6">
                              <w:rPr>
                                <w:rFonts w:ascii="Times New Roman" w:hAnsi="Times New Roman" w:cs="Times New Roman"/>
                                <w:i/>
                                <w:iCs/>
                                <w:sz w:val="20"/>
                                <w:szCs w:val="20"/>
                              </w:rPr>
                              <w:t>papers</w:t>
                            </w:r>
                            <w:r w:rsidRPr="00B25CA6">
                              <w:rPr>
                                <w:rFonts w:ascii="Times New Roman" w:hAnsi="Times New Roman" w:cs="Times New Roman"/>
                                <w:sz w:val="20"/>
                                <w:szCs w:val="20"/>
                              </w:rPr>
                              <w:t xml:space="preserve"> com os temas presentes nos títulos para uma maior delimitação e relevância do recorte. Resultado: 37 estudos.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15514" id="Retângulo 14" o:spid="_x0000_s1029" style="position:absolute;margin-left:0;margin-top:11.45pt;width:454.5pt;height:42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" fillcolor="window" strokecolor="#7f7f7f" strokeweight="2pt">
                <v:path arrowok="t"/>
                <v:textbox>
                  <w:txbxContent>
                    <w:p w14:paraId="529CF8BD" w14:textId="77777777" w:rsidR="00B25CA6" w:rsidRPr="00B25CA6" w:rsidRDefault="00B25CA6" w:rsidP="00B25CA6">
                      <w:pPr>
                        <w:spacing w:line="240" w:lineRule="auto"/>
                        <w:jc w:val="center"/>
                        <w:rPr>
                          <w:rFonts w:ascii="Times New Roman" w:hAnsi="Times New Roman" w:cs="Times New Roman"/>
                          <w:sz w:val="20"/>
                          <w:szCs w:val="20"/>
                        </w:rPr>
                      </w:pPr>
                      <w:r w:rsidRPr="00B25CA6">
                        <w:rPr>
                          <w:rFonts w:ascii="Times New Roman" w:hAnsi="Times New Roman" w:cs="Times New Roman"/>
                          <w:sz w:val="20"/>
                          <w:szCs w:val="20"/>
                        </w:rPr>
                        <w:t xml:space="preserve">Etapa 4 – Fim da busca na base de dados: Optamos por pesquisar </w:t>
                      </w:r>
                      <w:r w:rsidRPr="00B25CA6">
                        <w:rPr>
                          <w:rFonts w:ascii="Times New Roman" w:hAnsi="Times New Roman" w:cs="Times New Roman"/>
                          <w:i/>
                          <w:iCs/>
                          <w:sz w:val="20"/>
                          <w:szCs w:val="20"/>
                        </w:rPr>
                        <w:t>papers</w:t>
                      </w:r>
                      <w:r w:rsidRPr="00B25CA6">
                        <w:rPr>
                          <w:rFonts w:ascii="Times New Roman" w:hAnsi="Times New Roman" w:cs="Times New Roman"/>
                          <w:sz w:val="20"/>
                          <w:szCs w:val="20"/>
                        </w:rPr>
                        <w:t xml:space="preserve"> com os temas presentes nos títulos para uma maior delimitação e relevância do recorte. Resultado: 37 estudos.</w:t>
                      </w:r>
                    </w:p>
                  </w:txbxContent>
                </v:textbox>
                <w10:wrap anchorx="margin"/>
              </v:rect>
            </w:pict>
          </mc:Fallback>
        </mc:AlternateContent>
      </w:r>
    </w:p>
    <w:p w14:paraId="31E442CD" w14:textId="77777777" w:rsidR="00B25CA6" w:rsidRPr="00B13AEB" w:rsidRDefault="00B25CA6" w:rsidP="00B25CA6">
      <w:pPr>
        <w:spacing w:line="240" w:lineRule="auto"/>
      </w:pPr>
    </w:p>
    <w:p w14:paraId="1CE37FBA" w14:textId="77777777" w:rsidR="00B25CA6" w:rsidRPr="00B13AEB" w:rsidRDefault="00B25CA6" w:rsidP="00B25CA6">
      <w:pPr>
        <w:spacing w:line="240" w:lineRule="auto"/>
      </w:pPr>
      <w:r w:rsidRPr="00B13AEB">
        <w:rPr>
          <w:noProof/>
        </w:rPr>
        <mc:AlternateContent>
          <mc:Choice Requires="wps">
            <w:drawing>
              <wp:anchor distT="0" distB="0" distL="114300" distR="114300" simplePos="0" relativeHeight="251666432" behindDoc="0" locked="0" layoutInCell="1" allowOverlap="1" wp14:anchorId="06628536" wp14:editId="0C9D1D72">
                <wp:simplePos x="0" y="0"/>
                <wp:positionH relativeFrom="margin">
                  <wp:align>left</wp:align>
                </wp:positionH>
                <wp:positionV relativeFrom="paragraph">
                  <wp:posOffset>71755</wp:posOffset>
                </wp:positionV>
                <wp:extent cx="5772150" cy="704850"/>
                <wp:effectExtent l="0" t="0" r="19050" b="19050"/>
                <wp:wrapNone/>
                <wp:docPr id="92817939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2150" cy="704850"/>
                        </a:xfrm>
                        <a:prstGeom prst="rect">
                          <a:avLst/>
                        </a:prstGeom>
                        <a:solidFill>
                          <a:sysClr val="window" lastClr="FFFFFF"/>
                        </a:solidFill>
                        <a:ln w="25400" cap="flat" cmpd="sng" algn="ctr">
                          <a:solidFill>
                            <a:sysClr val="window" lastClr="FFFFFF">
                              <a:lumMod val="50000"/>
                            </a:sysClr>
                          </a:solidFill>
                          <a:prstDash val="solid"/>
                        </a:ln>
                        <a:effectLst/>
                      </wps:spPr>
                      <wps:txbx>
                        <w:txbxContent>
                          <w:p w14:paraId="60D0B331" w14:textId="77777777" w:rsidR="00B25CA6" w:rsidRPr="00B25CA6" w:rsidRDefault="00B25CA6" w:rsidP="00B25CA6">
                            <w:pPr>
                              <w:spacing w:line="240" w:lineRule="auto"/>
                              <w:jc w:val="center"/>
                              <w:rPr>
                                <w:rFonts w:ascii="Times New Roman" w:hAnsi="Times New Roman" w:cs="Times New Roman"/>
                                <w:sz w:val="20"/>
                                <w:szCs w:val="20"/>
                              </w:rPr>
                            </w:pPr>
                            <w:r w:rsidRPr="00B25CA6">
                              <w:rPr>
                                <w:rFonts w:ascii="Times New Roman" w:hAnsi="Times New Roman" w:cs="Times New Roman"/>
                                <w:sz w:val="20"/>
                                <w:szCs w:val="20"/>
                              </w:rPr>
                              <w:t>Etapa 5 – Procedimentos de filtragem: nessa etapa, 21 estudos publicados na forma de artigo foram classificados e posteriormente passaram por exclusão de itens duplicados e/ou artigos cujo título/resumo não estavam de acordo com o tema, o que resultou em 13 artigos.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28536" id="Retângulo 13" o:spid="_x0000_s1030" style="position:absolute;margin-left:0;margin-top:5.65pt;width:454.5pt;height:55.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" fillcolor="window" strokecolor="#7f7f7f" strokeweight="2pt">
                <v:path arrowok="t"/>
                <v:textbox>
                  <w:txbxContent>
                    <w:p w14:paraId="60D0B331" w14:textId="77777777" w:rsidR="00B25CA6" w:rsidRPr="00B25CA6" w:rsidRDefault="00B25CA6" w:rsidP="00B25CA6">
                      <w:pPr>
                        <w:spacing w:line="240" w:lineRule="auto"/>
                        <w:jc w:val="center"/>
                        <w:rPr>
                          <w:rFonts w:ascii="Times New Roman" w:hAnsi="Times New Roman" w:cs="Times New Roman"/>
                          <w:sz w:val="20"/>
                          <w:szCs w:val="20"/>
                        </w:rPr>
                      </w:pPr>
                      <w:r w:rsidRPr="00B25CA6">
                        <w:rPr>
                          <w:rFonts w:ascii="Times New Roman" w:hAnsi="Times New Roman" w:cs="Times New Roman"/>
                          <w:sz w:val="20"/>
                          <w:szCs w:val="20"/>
                        </w:rPr>
                        <w:t>Etapa 5 – Procedimentos de filtragem: nessa etapa, 21 estudos publicados na forma de artigo foram classificados e posteriormente passaram por exclusão de itens duplicados e/ou artigos cujo título/resumo não estavam de acordo com o tema, o que resultou em 13 artigos.</w:t>
                      </w:r>
                    </w:p>
                  </w:txbxContent>
                </v:textbox>
                <w10:wrap anchorx="margin"/>
              </v:rect>
            </w:pict>
          </mc:Fallback>
        </mc:AlternateContent>
      </w:r>
      <w:r w:rsidRPr="00B13AEB">
        <w:rPr>
          <w:noProof/>
        </w:rPr>
        <mc:AlternateContent>
          <mc:Choice Requires="wps">
            <w:drawing>
              <wp:anchor distT="0" distB="0" distL="114300" distR="114300" simplePos="0" relativeHeight="251671552" behindDoc="0" locked="0" layoutInCell="1" allowOverlap="1" wp14:anchorId="027F5411" wp14:editId="69C8C5BF">
                <wp:simplePos x="0" y="0"/>
                <wp:positionH relativeFrom="margin">
                  <wp:posOffset>2680970</wp:posOffset>
                </wp:positionH>
                <wp:positionV relativeFrom="paragraph">
                  <wp:posOffset>33655</wp:posOffset>
                </wp:positionV>
                <wp:extent cx="361950" cy="104775"/>
                <wp:effectExtent l="38100" t="0" r="0" b="47625"/>
                <wp:wrapNone/>
                <wp:docPr id="1215272989" name="Seta: para Baix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104775"/>
                        </a:xfrm>
                        <a:prstGeom prst="downArrow">
                          <a:avLst/>
                        </a:prstGeom>
                        <a:solidFill>
                          <a:sysClr val="window" lastClr="FFFFFF">
                            <a:lumMod val="85000"/>
                          </a:sysClr>
                        </a:solidFill>
                        <a:ln w="25400" cap="flat" cmpd="sng" algn="ctr">
                          <a:solidFill>
                            <a:sysClr val="window" lastClr="FFFFFF">
                              <a:lumMod val="50000"/>
                            </a:sys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548E938" id="Seta: para Baixo 8" o:spid="_x0000_s1026" type="#_x0000_t67" style="position:absolute;margin-left:211.1pt;margin-top:2.65pt;width:28.5pt;height:8.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" adj="10800" fillcolor="#d9d9d9" strokecolor="#7f7f7f" strokeweight="2pt">
                <v:path arrowok="t"/>
                <w10:wrap anchorx="margin"/>
              </v:shape>
            </w:pict>
          </mc:Fallback>
        </mc:AlternateContent>
      </w:r>
    </w:p>
    <w:p w14:paraId="5EA7C076" w14:textId="77777777" w:rsidR="00B25CA6" w:rsidRPr="00B13AEB" w:rsidRDefault="00B25CA6" w:rsidP="00B25CA6">
      <w:pPr>
        <w:spacing w:line="240" w:lineRule="auto"/>
      </w:pPr>
    </w:p>
    <w:p w14:paraId="648F4A0E" w14:textId="77777777" w:rsidR="00B25CA6" w:rsidRPr="00B13AEB" w:rsidRDefault="00B25CA6" w:rsidP="00B25CA6">
      <w:pPr>
        <w:spacing w:line="240" w:lineRule="auto"/>
      </w:pPr>
      <w:r w:rsidRPr="00B13AEB">
        <w:rPr>
          <w:noProof/>
        </w:rPr>
        <mc:AlternateContent>
          <mc:Choice Requires="wps">
            <w:drawing>
              <wp:anchor distT="0" distB="0" distL="114300" distR="114300" simplePos="0" relativeHeight="251670528" behindDoc="0" locked="0" layoutInCell="1" allowOverlap="1" wp14:anchorId="56572BB8" wp14:editId="693521EF">
                <wp:simplePos x="0" y="0"/>
                <wp:positionH relativeFrom="margin">
                  <wp:posOffset>2700020</wp:posOffset>
                </wp:positionH>
                <wp:positionV relativeFrom="paragraph">
                  <wp:posOffset>118110</wp:posOffset>
                </wp:positionV>
                <wp:extent cx="361950" cy="104775"/>
                <wp:effectExtent l="38100" t="0" r="0" b="47625"/>
                <wp:wrapNone/>
                <wp:docPr id="996704747" name="Seta: para Baix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104775"/>
                        </a:xfrm>
                        <a:prstGeom prst="downArrow">
                          <a:avLst/>
                        </a:prstGeom>
                        <a:solidFill>
                          <a:sysClr val="window" lastClr="FFFFFF">
                            <a:lumMod val="85000"/>
                          </a:sysClr>
                        </a:solidFill>
                        <a:ln w="25400" cap="flat" cmpd="sng" algn="ctr">
                          <a:solidFill>
                            <a:sysClr val="window" lastClr="FFFFFF">
                              <a:lumMod val="50000"/>
                            </a:sys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E411266" id="Seta: para Baixo 9" o:spid="_x0000_s1026" type="#_x0000_t67" style="position:absolute;margin-left:212.6pt;margin-top:9.3pt;width:28.5pt;height:8.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" adj="10800" fillcolor="#d9d9d9" strokecolor="#7f7f7f" strokeweight="2pt">
                <v:path arrowok="t"/>
                <w10:wrap anchorx="margin"/>
              </v:shape>
            </w:pict>
          </mc:Fallback>
        </mc:AlternateContent>
      </w:r>
      <w:r w:rsidRPr="00B13AEB">
        <w:rPr>
          <w:noProof/>
        </w:rPr>
        <mc:AlternateContent>
          <mc:Choice Requires="wps">
            <w:drawing>
              <wp:anchor distT="0" distB="0" distL="114300" distR="114300" simplePos="0" relativeHeight="251667456" behindDoc="0" locked="0" layoutInCell="1" allowOverlap="1" wp14:anchorId="3663C3D6" wp14:editId="2C5CC5CE">
                <wp:simplePos x="0" y="0"/>
                <wp:positionH relativeFrom="margin">
                  <wp:align>left</wp:align>
                </wp:positionH>
                <wp:positionV relativeFrom="paragraph">
                  <wp:posOffset>169545</wp:posOffset>
                </wp:positionV>
                <wp:extent cx="5774690" cy="428625"/>
                <wp:effectExtent l="0" t="0" r="16510" b="28575"/>
                <wp:wrapNone/>
                <wp:docPr id="179134259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4690" cy="428625"/>
                        </a:xfrm>
                        <a:prstGeom prst="rect">
                          <a:avLst/>
                        </a:prstGeom>
                        <a:solidFill>
                          <a:sysClr val="window" lastClr="FFFFFF"/>
                        </a:solidFill>
                        <a:ln w="25400" cap="flat" cmpd="sng" algn="ctr">
                          <a:solidFill>
                            <a:sysClr val="window" lastClr="FFFFFF">
                              <a:lumMod val="50000"/>
                            </a:sysClr>
                          </a:solidFill>
                          <a:prstDash val="solid"/>
                        </a:ln>
                        <a:effectLst/>
                      </wps:spPr>
                      <wps:txbx>
                        <w:txbxContent>
                          <w:p w14:paraId="193455AE" w14:textId="77777777" w:rsidR="00B25CA6" w:rsidRPr="00B25CA6" w:rsidRDefault="00B25CA6" w:rsidP="00B25CA6">
                            <w:pPr>
                              <w:spacing w:line="240" w:lineRule="auto"/>
                              <w:jc w:val="center"/>
                              <w:rPr>
                                <w:rFonts w:ascii="Times New Roman" w:hAnsi="Times New Roman" w:cs="Times New Roman"/>
                                <w:sz w:val="20"/>
                                <w:szCs w:val="20"/>
                              </w:rPr>
                            </w:pPr>
                            <w:r w:rsidRPr="00B25CA6">
                              <w:rPr>
                                <w:rFonts w:ascii="Times New Roman" w:hAnsi="Times New Roman" w:cs="Times New Roman"/>
                                <w:sz w:val="20"/>
                                <w:szCs w:val="20"/>
                              </w:rPr>
                              <w:t xml:space="preserve">Etapa 6 – Identificação do fator de impacto, ano de publicação e número de citações: foi gerado no </w:t>
                            </w:r>
                            <w:r w:rsidRPr="00B25CA6">
                              <w:rPr>
                                <w:rFonts w:ascii="Times New Roman" w:hAnsi="Times New Roman" w:cs="Times New Roman"/>
                                <w:i/>
                                <w:iCs/>
                                <w:sz w:val="20"/>
                                <w:szCs w:val="20"/>
                              </w:rPr>
                              <w:t>software</w:t>
                            </w:r>
                            <w:r w:rsidRPr="00B25CA6">
                              <w:rPr>
                                <w:rFonts w:ascii="Times New Roman" w:hAnsi="Times New Roman" w:cs="Times New Roman"/>
                                <w:sz w:val="20"/>
                                <w:szCs w:val="20"/>
                              </w:rPr>
                              <w:t xml:space="preserve"> Excel o índice InOrdinatio correspondente a cada estudo.</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3C3D6" id="Retângulo 12" o:spid="_x0000_s1031" style="position:absolute;margin-left:0;margin-top:13.35pt;width:454.7pt;height:33.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" fillcolor="window" strokecolor="#7f7f7f" strokeweight="2pt">
                <v:path arrowok="t"/>
                <v:textbox>
                  <w:txbxContent>
                    <w:p w14:paraId="193455AE" w14:textId="77777777" w:rsidR="00B25CA6" w:rsidRPr="00B25CA6" w:rsidRDefault="00B25CA6" w:rsidP="00B25CA6">
                      <w:pPr>
                        <w:spacing w:line="240" w:lineRule="auto"/>
                        <w:jc w:val="center"/>
                        <w:rPr>
                          <w:rFonts w:ascii="Times New Roman" w:hAnsi="Times New Roman" w:cs="Times New Roman"/>
                          <w:sz w:val="20"/>
                          <w:szCs w:val="20"/>
                        </w:rPr>
                      </w:pPr>
                      <w:r w:rsidRPr="00B25CA6">
                        <w:rPr>
                          <w:rFonts w:ascii="Times New Roman" w:hAnsi="Times New Roman" w:cs="Times New Roman"/>
                          <w:sz w:val="20"/>
                          <w:szCs w:val="20"/>
                        </w:rPr>
                        <w:t xml:space="preserve">Etapa 6 – Identificação do fator de impacto, ano de publicação e número de citações: foi gerado no </w:t>
                      </w:r>
                      <w:r w:rsidRPr="00B25CA6">
                        <w:rPr>
                          <w:rFonts w:ascii="Times New Roman" w:hAnsi="Times New Roman" w:cs="Times New Roman"/>
                          <w:i/>
                          <w:iCs/>
                          <w:sz w:val="20"/>
                          <w:szCs w:val="20"/>
                        </w:rPr>
                        <w:t>software</w:t>
                      </w:r>
                      <w:r w:rsidRPr="00B25CA6">
                        <w:rPr>
                          <w:rFonts w:ascii="Times New Roman" w:hAnsi="Times New Roman" w:cs="Times New Roman"/>
                          <w:sz w:val="20"/>
                          <w:szCs w:val="20"/>
                        </w:rPr>
                        <w:t xml:space="preserve"> Excel o índice </w:t>
                      </w:r>
                      <w:r w:rsidRPr="00B25CA6">
                        <w:rPr>
                          <w:rFonts w:ascii="Times New Roman" w:hAnsi="Times New Roman" w:cs="Times New Roman"/>
                          <w:sz w:val="20"/>
                          <w:szCs w:val="20"/>
                        </w:rPr>
                        <w:t>InOrdinatio correspondente a cada estudo.</w:t>
                      </w:r>
                    </w:p>
                  </w:txbxContent>
                </v:textbox>
                <w10:wrap anchorx="margin"/>
              </v:rect>
            </w:pict>
          </mc:Fallback>
        </mc:AlternateContent>
      </w:r>
    </w:p>
    <w:p w14:paraId="6818D719" w14:textId="77777777" w:rsidR="00B25CA6" w:rsidRPr="00B13AEB" w:rsidRDefault="00B25CA6" w:rsidP="00B25CA6">
      <w:pPr>
        <w:spacing w:line="240" w:lineRule="auto"/>
      </w:pPr>
      <w:r w:rsidRPr="00B13AEB">
        <w:rPr>
          <w:noProof/>
        </w:rPr>
        <mc:AlternateContent>
          <mc:Choice Requires="wps">
            <w:drawing>
              <wp:anchor distT="0" distB="0" distL="114300" distR="114300" simplePos="0" relativeHeight="251675648" behindDoc="0" locked="0" layoutInCell="1" allowOverlap="1" wp14:anchorId="7E1D3A3C" wp14:editId="42501E29">
                <wp:simplePos x="0" y="0"/>
                <wp:positionH relativeFrom="margin">
                  <wp:posOffset>2700020</wp:posOffset>
                </wp:positionH>
                <wp:positionV relativeFrom="paragraph">
                  <wp:posOffset>242570</wp:posOffset>
                </wp:positionV>
                <wp:extent cx="361950" cy="95250"/>
                <wp:effectExtent l="38100" t="0" r="0" b="38100"/>
                <wp:wrapNone/>
                <wp:docPr id="195123790" name="Seta: para Baix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95250"/>
                        </a:xfrm>
                        <a:prstGeom prst="downArrow">
                          <a:avLst/>
                        </a:prstGeom>
                        <a:solidFill>
                          <a:sysClr val="window" lastClr="FFFFFF">
                            <a:lumMod val="85000"/>
                          </a:sysClr>
                        </a:solidFill>
                        <a:ln w="25400" cap="flat" cmpd="sng" algn="ctr">
                          <a:solidFill>
                            <a:sysClr val="window" lastClr="FFFFFF">
                              <a:lumMod val="50000"/>
                            </a:sys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F62FE66" id="Seta: para Baixo 3" o:spid="_x0000_s1026" type="#_x0000_t67" style="position:absolute;margin-left:212.6pt;margin-top:19.1pt;width:28.5pt;height: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" adj="10800" fillcolor="#d9d9d9" strokecolor="#7f7f7f" strokeweight="2pt">
                <v:path arrowok="t"/>
                <w10:wrap anchorx="margin"/>
              </v:shape>
            </w:pict>
          </mc:Fallback>
        </mc:AlternateContent>
      </w:r>
      <w:r w:rsidRPr="00B13AEB">
        <w:rPr>
          <w:noProof/>
        </w:rPr>
        <mc:AlternateContent>
          <mc:Choice Requires="wps">
            <w:drawing>
              <wp:anchor distT="0" distB="0" distL="114300" distR="114300" simplePos="0" relativeHeight="251661312" behindDoc="0" locked="0" layoutInCell="1" allowOverlap="1" wp14:anchorId="16A1E93B" wp14:editId="5C7D4A35">
                <wp:simplePos x="0" y="0"/>
                <wp:positionH relativeFrom="margin">
                  <wp:align>left</wp:align>
                </wp:positionH>
                <wp:positionV relativeFrom="paragraph">
                  <wp:posOffset>294640</wp:posOffset>
                </wp:positionV>
                <wp:extent cx="5774690" cy="714375"/>
                <wp:effectExtent l="0" t="0" r="16510" b="28575"/>
                <wp:wrapNone/>
                <wp:docPr id="879896754"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4690" cy="714375"/>
                        </a:xfrm>
                        <a:prstGeom prst="rect">
                          <a:avLst/>
                        </a:prstGeom>
                        <a:solidFill>
                          <a:sysClr val="window" lastClr="FFFFFF"/>
                        </a:solidFill>
                        <a:ln w="25400" cap="flat" cmpd="sng" algn="ctr">
                          <a:solidFill>
                            <a:sysClr val="window" lastClr="FFFFFF">
                              <a:lumMod val="50000"/>
                            </a:sysClr>
                          </a:solidFill>
                          <a:prstDash val="solid"/>
                        </a:ln>
                        <a:effectLst/>
                      </wps:spPr>
                      <wps:txbx>
                        <w:txbxContent>
                          <w:p w14:paraId="122554DA" w14:textId="77777777" w:rsidR="00B25CA6" w:rsidRPr="00B25CA6" w:rsidRDefault="00B25CA6" w:rsidP="00B25CA6">
                            <w:pPr>
                              <w:spacing w:line="240" w:lineRule="auto"/>
                              <w:jc w:val="center"/>
                              <w:rPr>
                                <w:rFonts w:ascii="Times New Roman" w:hAnsi="Times New Roman" w:cs="Times New Roman"/>
                                <w:sz w:val="20"/>
                                <w:szCs w:val="20"/>
                              </w:rPr>
                            </w:pPr>
                            <w:r w:rsidRPr="00B25CA6">
                              <w:rPr>
                                <w:rFonts w:ascii="Times New Roman" w:hAnsi="Times New Roman" w:cs="Times New Roman"/>
                                <w:sz w:val="20"/>
                                <w:szCs w:val="20"/>
                              </w:rPr>
                              <w:t xml:space="preserve">Etapa 7 – Ordenação dos trabalhos pelo InOrdinatio: Ordenação dos estudos do portfólio teórico. Nesta pesquisa, o valor 5 foi atribuído a </w:t>
                            </w:r>
                            <w:r w:rsidRPr="00B25CA6">
                              <w:rPr>
                                <w:rFonts w:ascii="Times New Roman" w:hAnsi="Times New Roman" w:cs="Times New Roman"/>
                                <w:color w:val="000000" w:themeColor="text1"/>
                                <w:sz w:val="20"/>
                                <w:szCs w:val="20"/>
                              </w:rPr>
                              <w:t>α</w:t>
                            </w:r>
                            <w:r w:rsidRPr="00B25CA6">
                              <w:rPr>
                                <w:rFonts w:ascii="Times New Roman" w:hAnsi="Times New Roman" w:cs="Times New Roman"/>
                                <w:sz w:val="20"/>
                                <w:szCs w:val="20"/>
                              </w:rPr>
                              <w:t>, a fim de considerar o ano de publicação moderadamente relevante. Não houve InOrdinatio negativa, permanecendo 13 artigos.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1E93B" id="Retângulo 5" o:spid="_x0000_s1032" style="position:absolute;margin-left:0;margin-top:23.2pt;width:454.7pt;height:56.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" fillcolor="window" strokecolor="#7f7f7f" strokeweight="2pt">
                <v:path arrowok="t"/>
                <v:textbox>
                  <w:txbxContent>
                    <w:p w14:paraId="122554DA" w14:textId="77777777" w:rsidR="00B25CA6" w:rsidRPr="00B25CA6" w:rsidRDefault="00B25CA6" w:rsidP="00B25CA6">
                      <w:pPr>
                        <w:spacing w:line="240" w:lineRule="auto"/>
                        <w:jc w:val="center"/>
                        <w:rPr>
                          <w:rFonts w:ascii="Times New Roman" w:hAnsi="Times New Roman" w:cs="Times New Roman"/>
                          <w:sz w:val="20"/>
                          <w:szCs w:val="20"/>
                        </w:rPr>
                      </w:pPr>
                      <w:r w:rsidRPr="00B25CA6">
                        <w:rPr>
                          <w:rFonts w:ascii="Times New Roman" w:hAnsi="Times New Roman" w:cs="Times New Roman"/>
                          <w:sz w:val="20"/>
                          <w:szCs w:val="20"/>
                        </w:rPr>
                        <w:t xml:space="preserve">Etapa 7 – Ordenação dos trabalhos pelo </w:t>
                      </w:r>
                      <w:r w:rsidRPr="00B25CA6">
                        <w:rPr>
                          <w:rFonts w:ascii="Times New Roman" w:hAnsi="Times New Roman" w:cs="Times New Roman"/>
                          <w:sz w:val="20"/>
                          <w:szCs w:val="20"/>
                        </w:rPr>
                        <w:t xml:space="preserve">InOrdinatio: Ordenação dos estudos do portfólio teórico. Nesta pesquisa, o valor 5 foi atribuído a </w:t>
                      </w:r>
                      <w:r w:rsidRPr="00B25CA6">
                        <w:rPr>
                          <w:rFonts w:ascii="Times New Roman" w:hAnsi="Times New Roman" w:cs="Times New Roman"/>
                          <w:color w:val="000000" w:themeColor="text1"/>
                          <w:sz w:val="20"/>
                          <w:szCs w:val="20"/>
                        </w:rPr>
                        <w:t>α</w:t>
                      </w:r>
                      <w:r w:rsidRPr="00B25CA6">
                        <w:rPr>
                          <w:rFonts w:ascii="Times New Roman" w:hAnsi="Times New Roman" w:cs="Times New Roman"/>
                          <w:sz w:val="20"/>
                          <w:szCs w:val="20"/>
                        </w:rPr>
                        <w:t>, a fim de considerar o ano de publicação moderadamente relevante. Não houve InOrdinatio negativa, permanecendo 13 artigos.</w:t>
                      </w:r>
                    </w:p>
                  </w:txbxContent>
                </v:textbox>
                <w10:wrap anchorx="margin"/>
              </v:rect>
            </w:pict>
          </mc:Fallback>
        </mc:AlternateContent>
      </w:r>
    </w:p>
    <w:p w14:paraId="1C00B606" w14:textId="77777777" w:rsidR="00B25CA6" w:rsidRPr="00B13AEB" w:rsidRDefault="00B25CA6" w:rsidP="00B25CA6">
      <w:pPr>
        <w:spacing w:line="240" w:lineRule="auto"/>
      </w:pPr>
    </w:p>
    <w:p w14:paraId="6253B2C9" w14:textId="77777777" w:rsidR="00B25CA6" w:rsidRPr="00B13AEB" w:rsidRDefault="00B25CA6" w:rsidP="00B25CA6">
      <w:pPr>
        <w:spacing w:line="240" w:lineRule="auto"/>
      </w:pPr>
    </w:p>
    <w:p w14:paraId="3FFEA21C" w14:textId="77777777" w:rsidR="00B25CA6" w:rsidRPr="00B13AEB" w:rsidRDefault="00B25CA6" w:rsidP="00B25CA6">
      <w:pPr>
        <w:tabs>
          <w:tab w:val="left" w:pos="1815"/>
        </w:tabs>
        <w:spacing w:line="240" w:lineRule="auto"/>
      </w:pPr>
      <w:r w:rsidRPr="00B13AEB">
        <w:rPr>
          <w:noProof/>
        </w:rPr>
        <mc:AlternateContent>
          <mc:Choice Requires="wps">
            <w:drawing>
              <wp:anchor distT="0" distB="0" distL="114300" distR="114300" simplePos="0" relativeHeight="251673600" behindDoc="0" locked="0" layoutInCell="1" allowOverlap="1" wp14:anchorId="4D94C1EC" wp14:editId="5EE05F70">
                <wp:simplePos x="0" y="0"/>
                <wp:positionH relativeFrom="margin">
                  <wp:posOffset>2700020</wp:posOffset>
                </wp:positionH>
                <wp:positionV relativeFrom="paragraph">
                  <wp:posOffset>38735</wp:posOffset>
                </wp:positionV>
                <wp:extent cx="361950" cy="123825"/>
                <wp:effectExtent l="38100" t="0" r="0" b="47625"/>
                <wp:wrapNone/>
                <wp:docPr id="2081035633" name="Seta: para Baix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123825"/>
                        </a:xfrm>
                        <a:prstGeom prst="downArrow">
                          <a:avLst/>
                        </a:prstGeom>
                        <a:solidFill>
                          <a:sysClr val="window" lastClr="FFFFFF">
                            <a:lumMod val="85000"/>
                          </a:sysClr>
                        </a:solidFill>
                        <a:ln w="25400" cap="flat" cmpd="sng" algn="ctr">
                          <a:solidFill>
                            <a:sysClr val="window" lastClr="FFFFFF">
                              <a:lumMod val="50000"/>
                            </a:sys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A3CEE0F" id="Seta: para Baixo 6" o:spid="_x0000_s1026" type="#_x0000_t67" style="position:absolute;margin-left:212.6pt;margin-top:3.05pt;width:28.5pt;height:9.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" adj="10800" fillcolor="#d9d9d9" strokecolor="#7f7f7f" strokeweight="2pt">
                <v:path arrowok="t"/>
                <w10:wrap anchorx="margin"/>
              </v:shape>
            </w:pict>
          </mc:Fallback>
        </mc:AlternateContent>
      </w:r>
      <w:r w:rsidRPr="00B13AEB">
        <w:rPr>
          <w:noProof/>
        </w:rPr>
        <mc:AlternateContent>
          <mc:Choice Requires="wps">
            <w:drawing>
              <wp:anchor distT="0" distB="0" distL="114300" distR="114300" simplePos="0" relativeHeight="251660288" behindDoc="0" locked="0" layoutInCell="1" allowOverlap="1" wp14:anchorId="60BA2A52" wp14:editId="60F67570">
                <wp:simplePos x="0" y="0"/>
                <wp:positionH relativeFrom="margin">
                  <wp:align>left</wp:align>
                </wp:positionH>
                <wp:positionV relativeFrom="paragraph">
                  <wp:posOffset>98425</wp:posOffset>
                </wp:positionV>
                <wp:extent cx="5774690" cy="457200"/>
                <wp:effectExtent l="0" t="0" r="16510" b="19050"/>
                <wp:wrapNone/>
                <wp:docPr id="402759009"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4690" cy="457200"/>
                        </a:xfrm>
                        <a:prstGeom prst="rect">
                          <a:avLst/>
                        </a:prstGeom>
                        <a:solidFill>
                          <a:sysClr val="window" lastClr="FFFFFF"/>
                        </a:solidFill>
                        <a:ln w="25400" cap="flat" cmpd="sng" algn="ctr">
                          <a:solidFill>
                            <a:sysClr val="window" lastClr="FFFFFF">
                              <a:lumMod val="50000"/>
                            </a:sysClr>
                          </a:solidFill>
                          <a:prstDash val="solid"/>
                        </a:ln>
                        <a:effectLst/>
                      </wps:spPr>
                      <wps:txbx>
                        <w:txbxContent>
                          <w:p w14:paraId="3407CE34" w14:textId="77777777" w:rsidR="00B25CA6" w:rsidRPr="00B25CA6" w:rsidRDefault="00B25CA6" w:rsidP="00B25CA6">
                            <w:pPr>
                              <w:spacing w:line="240" w:lineRule="auto"/>
                              <w:jc w:val="center"/>
                              <w:rPr>
                                <w:rFonts w:ascii="Times New Roman" w:hAnsi="Times New Roman" w:cs="Times New Roman"/>
                                <w:sz w:val="20"/>
                                <w:szCs w:val="20"/>
                              </w:rPr>
                            </w:pPr>
                            <w:r w:rsidRPr="00B25CA6">
                              <w:rPr>
                                <w:rFonts w:ascii="Times New Roman" w:hAnsi="Times New Roman" w:cs="Times New Roman"/>
                                <w:sz w:val="20"/>
                                <w:szCs w:val="20"/>
                              </w:rPr>
                              <w:t>Etapa 8 – Encontrar os artigos completos: Foram localizadas as versões completas dos artigos.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A2A52" id="Retângulo 2" o:spid="_x0000_s1033" style="position:absolute;margin-left:0;margin-top:7.75pt;width:454.7pt;height:36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" fillcolor="window" strokecolor="#7f7f7f" strokeweight="2pt">
                <v:path arrowok="t"/>
                <v:textbox>
                  <w:txbxContent>
                    <w:p w14:paraId="3407CE34" w14:textId="77777777" w:rsidR="00B25CA6" w:rsidRPr="00B25CA6" w:rsidRDefault="00B25CA6" w:rsidP="00B25CA6">
                      <w:pPr>
                        <w:spacing w:line="240" w:lineRule="auto"/>
                        <w:jc w:val="center"/>
                        <w:rPr>
                          <w:rFonts w:ascii="Times New Roman" w:hAnsi="Times New Roman" w:cs="Times New Roman"/>
                          <w:sz w:val="20"/>
                          <w:szCs w:val="20"/>
                        </w:rPr>
                      </w:pPr>
                      <w:r w:rsidRPr="00B25CA6">
                        <w:rPr>
                          <w:rFonts w:ascii="Times New Roman" w:hAnsi="Times New Roman" w:cs="Times New Roman"/>
                          <w:sz w:val="20"/>
                          <w:szCs w:val="20"/>
                        </w:rPr>
                        <w:t>Etapa 8 – Encontrar os artigos completos: Foram localizadas as versões completas dos artigos.</w:t>
                      </w:r>
                    </w:p>
                  </w:txbxContent>
                </v:textbox>
                <w10:wrap anchorx="margin"/>
              </v:rect>
            </w:pict>
          </mc:Fallback>
        </mc:AlternateContent>
      </w:r>
    </w:p>
    <w:p w14:paraId="269DE4E4" w14:textId="77777777" w:rsidR="00B25CA6" w:rsidRPr="00B13AEB" w:rsidRDefault="00B25CA6" w:rsidP="00B25CA6">
      <w:pPr>
        <w:tabs>
          <w:tab w:val="left" w:pos="1815"/>
        </w:tabs>
        <w:spacing w:line="240" w:lineRule="auto"/>
      </w:pPr>
      <w:r w:rsidRPr="00B13AEB">
        <w:rPr>
          <w:noProof/>
        </w:rPr>
        <mc:AlternateContent>
          <mc:Choice Requires="wps">
            <w:drawing>
              <wp:anchor distT="0" distB="0" distL="114300" distR="114300" simplePos="0" relativeHeight="251674624" behindDoc="0" locked="0" layoutInCell="1" allowOverlap="1" wp14:anchorId="6A0427DF" wp14:editId="3C7A7C37">
                <wp:simplePos x="0" y="0"/>
                <wp:positionH relativeFrom="margin">
                  <wp:posOffset>2700020</wp:posOffset>
                </wp:positionH>
                <wp:positionV relativeFrom="paragraph">
                  <wp:posOffset>189865</wp:posOffset>
                </wp:positionV>
                <wp:extent cx="361950" cy="133350"/>
                <wp:effectExtent l="38100" t="0" r="0" b="38100"/>
                <wp:wrapNone/>
                <wp:docPr id="479284700" name="Seta: para Baix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133350"/>
                        </a:xfrm>
                        <a:prstGeom prst="downArrow">
                          <a:avLst/>
                        </a:prstGeom>
                        <a:solidFill>
                          <a:sysClr val="window" lastClr="FFFFFF">
                            <a:lumMod val="85000"/>
                          </a:sysClr>
                        </a:solidFill>
                        <a:ln w="25400" cap="flat" cmpd="sng" algn="ctr">
                          <a:solidFill>
                            <a:sysClr val="window" lastClr="FFFFFF">
                              <a:lumMod val="50000"/>
                            </a:sys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42AB2FF" id="Seta: para Baixo 4" o:spid="_x0000_s1026" type="#_x0000_t67" style="position:absolute;margin-left:212.6pt;margin-top:14.95pt;width:28.5pt;height:10.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" adj="10800" fillcolor="#d9d9d9" strokecolor="#7f7f7f" strokeweight="2pt">
                <v:path arrowok="t"/>
                <w10:wrap anchorx="margin"/>
              </v:shape>
            </w:pict>
          </mc:Fallback>
        </mc:AlternateContent>
      </w:r>
      <w:r w:rsidRPr="00B13AEB">
        <w:rPr>
          <w:noProof/>
        </w:rPr>
        <mc:AlternateContent>
          <mc:Choice Requires="wps">
            <w:drawing>
              <wp:anchor distT="0" distB="0" distL="114300" distR="114300" simplePos="0" relativeHeight="251659264" behindDoc="0" locked="0" layoutInCell="1" allowOverlap="1" wp14:anchorId="41FC1A87" wp14:editId="7F9290FE">
                <wp:simplePos x="0" y="0"/>
                <wp:positionH relativeFrom="margin">
                  <wp:align>left</wp:align>
                </wp:positionH>
                <wp:positionV relativeFrom="paragraph">
                  <wp:posOffset>252730</wp:posOffset>
                </wp:positionV>
                <wp:extent cx="5774690" cy="295275"/>
                <wp:effectExtent l="0" t="0" r="16510" b="28575"/>
                <wp:wrapNone/>
                <wp:docPr id="1788017287"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4690" cy="295275"/>
                        </a:xfrm>
                        <a:prstGeom prst="rect">
                          <a:avLst/>
                        </a:prstGeom>
                        <a:solidFill>
                          <a:sysClr val="window" lastClr="FFFFFF"/>
                        </a:solidFill>
                        <a:ln w="25400" cap="flat" cmpd="sng" algn="ctr">
                          <a:solidFill>
                            <a:sysClr val="window" lastClr="FFFFFF">
                              <a:lumMod val="50000"/>
                            </a:sysClr>
                          </a:solidFill>
                          <a:prstDash val="solid"/>
                        </a:ln>
                        <a:effectLst/>
                      </wps:spPr>
                      <wps:txbx>
                        <w:txbxContent>
                          <w:p w14:paraId="51EF2154" w14:textId="77777777" w:rsidR="00B25CA6" w:rsidRPr="00B25CA6" w:rsidRDefault="00B25CA6" w:rsidP="00B25CA6">
                            <w:pPr>
                              <w:spacing w:line="240" w:lineRule="auto"/>
                              <w:jc w:val="center"/>
                              <w:rPr>
                                <w:rFonts w:ascii="Times New Roman" w:hAnsi="Times New Roman" w:cs="Times New Roman"/>
                                <w:sz w:val="20"/>
                                <w:szCs w:val="20"/>
                              </w:rPr>
                            </w:pPr>
                            <w:r w:rsidRPr="00B25CA6">
                              <w:rPr>
                                <w:rFonts w:ascii="Times New Roman" w:hAnsi="Times New Roman" w:cs="Times New Roman"/>
                                <w:sz w:val="20"/>
                                <w:szCs w:val="20"/>
                              </w:rPr>
                              <w:t>Etapa 9 – Leitura e análise dos artigos selecionados.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C1A87" id="Retângulo 1" o:spid="_x0000_s1034" style="position:absolute;margin-left:0;margin-top:19.9pt;width:454.7pt;height:2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" fillcolor="window" strokecolor="#7f7f7f" strokeweight="2pt">
                <v:path arrowok="t"/>
                <v:textbox>
                  <w:txbxContent>
                    <w:p w14:paraId="51EF2154" w14:textId="77777777" w:rsidR="00B25CA6" w:rsidRPr="00B25CA6" w:rsidRDefault="00B25CA6" w:rsidP="00B25CA6">
                      <w:pPr>
                        <w:spacing w:line="240" w:lineRule="auto"/>
                        <w:jc w:val="center"/>
                        <w:rPr>
                          <w:rFonts w:ascii="Times New Roman" w:hAnsi="Times New Roman" w:cs="Times New Roman"/>
                          <w:sz w:val="20"/>
                          <w:szCs w:val="20"/>
                        </w:rPr>
                      </w:pPr>
                      <w:r w:rsidRPr="00B25CA6">
                        <w:rPr>
                          <w:rFonts w:ascii="Times New Roman" w:hAnsi="Times New Roman" w:cs="Times New Roman"/>
                          <w:sz w:val="20"/>
                          <w:szCs w:val="20"/>
                        </w:rPr>
                        <w:t>Etapa 9 – Leitura e análise dos artigos selecionados.</w:t>
                      </w:r>
                    </w:p>
                  </w:txbxContent>
                </v:textbox>
                <w10:wrap anchorx="margin"/>
              </v:rect>
            </w:pict>
          </mc:Fallback>
        </mc:AlternateContent>
      </w:r>
    </w:p>
    <w:p w14:paraId="1262B4B4" w14:textId="77777777" w:rsidR="00B25CA6" w:rsidRDefault="00B25CA6" w:rsidP="00B25CA6">
      <w:pPr>
        <w:tabs>
          <w:tab w:val="left" w:pos="1815"/>
        </w:tabs>
        <w:spacing w:line="240" w:lineRule="auto"/>
      </w:pPr>
    </w:p>
    <w:p w14:paraId="6FBB27DE" w14:textId="77777777" w:rsidR="00B25CA6" w:rsidRPr="00B25CA6" w:rsidRDefault="00B25CA6" w:rsidP="00B25CA6">
      <w:pPr>
        <w:tabs>
          <w:tab w:val="left" w:pos="1815"/>
        </w:tabs>
        <w:spacing w:line="240" w:lineRule="auto"/>
        <w:rPr>
          <w:rFonts w:ascii="Times New Roman" w:hAnsi="Times New Roman" w:cs="Times New Roman"/>
          <w:sz w:val="20"/>
          <w:szCs w:val="20"/>
        </w:rPr>
      </w:pPr>
      <w:r w:rsidRPr="00B25CA6">
        <w:rPr>
          <w:rFonts w:ascii="Times New Roman" w:hAnsi="Times New Roman" w:cs="Times New Roman"/>
          <w:sz w:val="20"/>
          <w:szCs w:val="20"/>
        </w:rPr>
        <w:t xml:space="preserve">Fonte: Elaborado com base em Pagani, </w:t>
      </w:r>
      <w:proofErr w:type="spellStart"/>
      <w:r w:rsidRPr="00B25CA6">
        <w:rPr>
          <w:rFonts w:ascii="Times New Roman" w:hAnsi="Times New Roman" w:cs="Times New Roman"/>
          <w:sz w:val="20"/>
          <w:szCs w:val="20"/>
        </w:rPr>
        <w:t>Kovaleski</w:t>
      </w:r>
      <w:proofErr w:type="spellEnd"/>
      <w:r w:rsidRPr="00B25CA6">
        <w:rPr>
          <w:rFonts w:ascii="Times New Roman" w:hAnsi="Times New Roman" w:cs="Times New Roman"/>
          <w:sz w:val="20"/>
          <w:szCs w:val="20"/>
        </w:rPr>
        <w:t xml:space="preserve"> e Resende (2015, 2017).</w:t>
      </w:r>
    </w:p>
    <w:p w14:paraId="763DAD08" w14:textId="77777777" w:rsidR="00FC44EC" w:rsidRPr="00B25CA6" w:rsidRDefault="00FC44EC" w:rsidP="00FC44EC">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372413C1" w14:textId="77777777" w:rsidR="00FC44EC" w:rsidRPr="00FC44EC" w:rsidRDefault="00FC44EC" w:rsidP="00FC44EC">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C44EC">
        <w:rPr>
          <w:rFonts w:ascii="Times New Roman" w:eastAsia="Times New Roman" w:hAnsi="Times New Roman" w:cs="Times New Roman"/>
          <w:color w:val="000000"/>
          <w:sz w:val="24"/>
          <w:szCs w:val="24"/>
        </w:rPr>
        <w:lastRenderedPageBreak/>
        <w:t xml:space="preserve">Na fórmula, </w:t>
      </w:r>
      <w:proofErr w:type="spellStart"/>
      <w:r w:rsidRPr="00FC44EC">
        <w:rPr>
          <w:rFonts w:ascii="Times New Roman" w:eastAsia="Times New Roman" w:hAnsi="Times New Roman" w:cs="Times New Roman"/>
          <w:color w:val="000000"/>
          <w:sz w:val="24"/>
          <w:szCs w:val="24"/>
        </w:rPr>
        <w:t>InOrdinatio</w:t>
      </w:r>
      <w:proofErr w:type="spellEnd"/>
      <w:r w:rsidRPr="00FC44EC">
        <w:rPr>
          <w:rFonts w:ascii="Times New Roman" w:eastAsia="Times New Roman" w:hAnsi="Times New Roman" w:cs="Times New Roman"/>
          <w:color w:val="000000"/>
          <w:sz w:val="24"/>
          <w:szCs w:val="24"/>
        </w:rPr>
        <w:t xml:space="preserve"> = (</w:t>
      </w:r>
      <w:proofErr w:type="spellStart"/>
      <w:r w:rsidRPr="00FC44EC">
        <w:rPr>
          <w:rFonts w:ascii="Times New Roman" w:eastAsia="Times New Roman" w:hAnsi="Times New Roman" w:cs="Times New Roman"/>
          <w:color w:val="000000"/>
          <w:sz w:val="24"/>
          <w:szCs w:val="24"/>
        </w:rPr>
        <w:t>Fi</w:t>
      </w:r>
      <w:proofErr w:type="spellEnd"/>
      <w:r w:rsidRPr="00FC44EC">
        <w:rPr>
          <w:rFonts w:ascii="Times New Roman" w:eastAsia="Times New Roman" w:hAnsi="Times New Roman" w:cs="Times New Roman"/>
          <w:color w:val="000000"/>
          <w:sz w:val="24"/>
          <w:szCs w:val="24"/>
        </w:rPr>
        <w:t>/1000) + α* [10 - (</w:t>
      </w:r>
      <w:proofErr w:type="spellStart"/>
      <w:r w:rsidRPr="00FC44EC">
        <w:rPr>
          <w:rFonts w:ascii="Times New Roman" w:eastAsia="Times New Roman" w:hAnsi="Times New Roman" w:cs="Times New Roman"/>
          <w:color w:val="000000"/>
          <w:sz w:val="24"/>
          <w:szCs w:val="24"/>
        </w:rPr>
        <w:t>AnodePesquisa</w:t>
      </w:r>
      <w:proofErr w:type="spellEnd"/>
      <w:r w:rsidRPr="00FC44EC">
        <w:rPr>
          <w:rFonts w:ascii="Times New Roman" w:eastAsia="Times New Roman" w:hAnsi="Times New Roman" w:cs="Times New Roman"/>
          <w:color w:val="000000"/>
          <w:sz w:val="24"/>
          <w:szCs w:val="24"/>
        </w:rPr>
        <w:t xml:space="preserve"> – </w:t>
      </w:r>
      <w:proofErr w:type="spellStart"/>
      <w:r w:rsidRPr="00FC44EC">
        <w:rPr>
          <w:rFonts w:ascii="Times New Roman" w:eastAsia="Times New Roman" w:hAnsi="Times New Roman" w:cs="Times New Roman"/>
          <w:color w:val="000000"/>
          <w:sz w:val="24"/>
          <w:szCs w:val="24"/>
        </w:rPr>
        <w:t>AnodePub</w:t>
      </w:r>
      <w:proofErr w:type="spellEnd"/>
      <w:r w:rsidRPr="00FC44EC">
        <w:rPr>
          <w:rFonts w:ascii="Times New Roman" w:eastAsia="Times New Roman" w:hAnsi="Times New Roman" w:cs="Times New Roman"/>
          <w:color w:val="000000"/>
          <w:sz w:val="24"/>
          <w:szCs w:val="24"/>
        </w:rPr>
        <w:t xml:space="preserve">)] + (Σ </w:t>
      </w:r>
      <w:proofErr w:type="spellStart"/>
      <w:r w:rsidRPr="00FC44EC">
        <w:rPr>
          <w:rFonts w:ascii="Times New Roman" w:eastAsia="Times New Roman" w:hAnsi="Times New Roman" w:cs="Times New Roman"/>
          <w:color w:val="000000"/>
          <w:sz w:val="24"/>
          <w:szCs w:val="24"/>
        </w:rPr>
        <w:t>Ci</w:t>
      </w:r>
      <w:proofErr w:type="spellEnd"/>
      <w:r w:rsidRPr="00FC44EC">
        <w:rPr>
          <w:rFonts w:ascii="Times New Roman" w:eastAsia="Times New Roman" w:hAnsi="Times New Roman" w:cs="Times New Roman"/>
          <w:color w:val="000000"/>
          <w:sz w:val="24"/>
          <w:szCs w:val="24"/>
        </w:rPr>
        <w:t>). “</w:t>
      </w:r>
      <w:proofErr w:type="spellStart"/>
      <w:r w:rsidRPr="00FC44EC">
        <w:rPr>
          <w:rFonts w:ascii="Times New Roman" w:eastAsia="Times New Roman" w:hAnsi="Times New Roman" w:cs="Times New Roman"/>
          <w:color w:val="000000"/>
          <w:sz w:val="24"/>
          <w:szCs w:val="24"/>
        </w:rPr>
        <w:t>Fi</w:t>
      </w:r>
      <w:proofErr w:type="spellEnd"/>
      <w:r w:rsidRPr="00FC44EC">
        <w:rPr>
          <w:rFonts w:ascii="Times New Roman" w:eastAsia="Times New Roman" w:hAnsi="Times New Roman" w:cs="Times New Roman"/>
          <w:color w:val="000000"/>
          <w:sz w:val="24"/>
          <w:szCs w:val="24"/>
        </w:rPr>
        <w:t>” é o JCR, presente em relatório da base de dados; “α” é um valor atribuído pelo pesquisador ao ano de publicação (que varia de 1 a 10); “</w:t>
      </w:r>
      <w:proofErr w:type="spellStart"/>
      <w:r w:rsidRPr="00FC44EC">
        <w:rPr>
          <w:rFonts w:ascii="Times New Roman" w:eastAsia="Times New Roman" w:hAnsi="Times New Roman" w:cs="Times New Roman"/>
          <w:color w:val="000000"/>
          <w:sz w:val="24"/>
          <w:szCs w:val="24"/>
        </w:rPr>
        <w:t>AnodePesquisa</w:t>
      </w:r>
      <w:proofErr w:type="spellEnd"/>
      <w:r w:rsidRPr="00FC44EC">
        <w:rPr>
          <w:rFonts w:ascii="Times New Roman" w:eastAsia="Times New Roman" w:hAnsi="Times New Roman" w:cs="Times New Roman"/>
          <w:color w:val="000000"/>
          <w:sz w:val="24"/>
          <w:szCs w:val="24"/>
        </w:rPr>
        <w:t>” é o ano da busca na base; “</w:t>
      </w:r>
      <w:proofErr w:type="spellStart"/>
      <w:r w:rsidRPr="00FC44EC">
        <w:rPr>
          <w:rFonts w:ascii="Times New Roman" w:eastAsia="Times New Roman" w:hAnsi="Times New Roman" w:cs="Times New Roman"/>
          <w:color w:val="000000"/>
          <w:sz w:val="24"/>
          <w:szCs w:val="24"/>
        </w:rPr>
        <w:t>AnodePub</w:t>
      </w:r>
      <w:proofErr w:type="spellEnd"/>
      <w:r w:rsidRPr="00FC44EC">
        <w:rPr>
          <w:rFonts w:ascii="Times New Roman" w:eastAsia="Times New Roman" w:hAnsi="Times New Roman" w:cs="Times New Roman"/>
          <w:color w:val="000000"/>
          <w:sz w:val="24"/>
          <w:szCs w:val="24"/>
        </w:rPr>
        <w:t>” é o ano em que o artigo foi publicado e “</w:t>
      </w:r>
      <w:proofErr w:type="spellStart"/>
      <w:r w:rsidRPr="00FC44EC">
        <w:rPr>
          <w:rFonts w:ascii="Times New Roman" w:eastAsia="Times New Roman" w:hAnsi="Times New Roman" w:cs="Times New Roman"/>
          <w:color w:val="000000"/>
          <w:sz w:val="24"/>
          <w:szCs w:val="24"/>
        </w:rPr>
        <w:t>Ci</w:t>
      </w:r>
      <w:proofErr w:type="spellEnd"/>
      <w:r w:rsidRPr="00FC44EC">
        <w:rPr>
          <w:rFonts w:ascii="Times New Roman" w:eastAsia="Times New Roman" w:hAnsi="Times New Roman" w:cs="Times New Roman"/>
          <w:color w:val="000000"/>
          <w:sz w:val="24"/>
          <w:szCs w:val="24"/>
        </w:rPr>
        <w:t>” é a soma de citações de cada estudo.</w:t>
      </w:r>
    </w:p>
    <w:p w14:paraId="7E1692B9" w14:textId="77777777" w:rsidR="00FC44EC" w:rsidRDefault="00FC44EC" w:rsidP="00FC44EC">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06A8A311" w14:textId="7B38BDD5" w:rsidR="00275E6A" w:rsidRPr="00275E6A" w:rsidRDefault="00275E6A" w:rsidP="00275E6A">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rPr>
        <w:t>TABELA 1</w:t>
      </w:r>
      <w:r>
        <w:rPr>
          <w:rFonts w:ascii="Times New Roman" w:eastAsia="Times New Roman" w:hAnsi="Times New Roman" w:cs="Times New Roman"/>
        </w:rPr>
        <w:t xml:space="preserve"> – Dados da eleição do portfólio teórico por meio da </w:t>
      </w:r>
      <w:proofErr w:type="spellStart"/>
      <w:r w:rsidRPr="00275E6A">
        <w:rPr>
          <w:rFonts w:ascii="Times New Roman" w:eastAsia="Times New Roman" w:hAnsi="Times New Roman" w:cs="Times New Roman"/>
          <w:i/>
          <w:iCs/>
        </w:rPr>
        <w:t>methodi</w:t>
      </w:r>
      <w:proofErr w:type="spellEnd"/>
      <w:r w:rsidRPr="00275E6A">
        <w:rPr>
          <w:rFonts w:ascii="Times New Roman" w:eastAsia="Times New Roman" w:hAnsi="Times New Roman" w:cs="Times New Roman"/>
          <w:i/>
          <w:iCs/>
        </w:rPr>
        <w:t xml:space="preserve"> </w:t>
      </w:r>
      <w:proofErr w:type="spellStart"/>
      <w:r w:rsidRPr="00275E6A">
        <w:rPr>
          <w:rFonts w:ascii="Times New Roman" w:eastAsia="Times New Roman" w:hAnsi="Times New Roman" w:cs="Times New Roman"/>
          <w:i/>
          <w:iCs/>
        </w:rPr>
        <w:t>ordinatio</w:t>
      </w:r>
      <w:proofErr w:type="spellEnd"/>
    </w:p>
    <w:tbl>
      <w:tblPr>
        <w:tblW w:w="9072" w:type="dxa"/>
        <w:jc w:val="center"/>
        <w:tblLayout w:type="fixed"/>
        <w:tblCellMar>
          <w:left w:w="70" w:type="dxa"/>
          <w:right w:w="70" w:type="dxa"/>
        </w:tblCellMar>
        <w:tblLook w:val="04A0" w:firstRow="1" w:lastRow="0" w:firstColumn="1" w:lastColumn="0" w:noHBand="0" w:noVBand="1"/>
      </w:tblPr>
      <w:tblGrid>
        <w:gridCol w:w="2410"/>
        <w:gridCol w:w="2977"/>
        <w:gridCol w:w="850"/>
        <w:gridCol w:w="993"/>
        <w:gridCol w:w="425"/>
        <w:gridCol w:w="1417"/>
      </w:tblGrid>
      <w:tr w:rsidR="00275E6A" w:rsidRPr="00275E6A" w14:paraId="75D0328A" w14:textId="77777777" w:rsidTr="00275E6A">
        <w:trPr>
          <w:trHeight w:val="391"/>
          <w:jc w:val="center"/>
        </w:trPr>
        <w:tc>
          <w:tcPr>
            <w:tcW w:w="2410" w:type="dxa"/>
            <w:tcBorders>
              <w:top w:val="single" w:sz="18" w:space="0" w:color="auto"/>
              <w:bottom w:val="single" w:sz="18" w:space="0" w:color="auto"/>
            </w:tcBorders>
            <w:shd w:val="clear" w:color="auto" w:fill="auto"/>
            <w:vAlign w:val="center"/>
            <w:hideMark/>
          </w:tcPr>
          <w:p w14:paraId="0E84881D"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Estudos</w:t>
            </w:r>
          </w:p>
        </w:tc>
        <w:tc>
          <w:tcPr>
            <w:tcW w:w="2977" w:type="dxa"/>
            <w:tcBorders>
              <w:top w:val="single" w:sz="18" w:space="0" w:color="auto"/>
              <w:bottom w:val="single" w:sz="18" w:space="0" w:color="auto"/>
            </w:tcBorders>
            <w:shd w:val="clear" w:color="auto" w:fill="auto"/>
            <w:vAlign w:val="center"/>
            <w:hideMark/>
          </w:tcPr>
          <w:p w14:paraId="0D667836"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Periódicos</w:t>
            </w:r>
          </w:p>
        </w:tc>
        <w:tc>
          <w:tcPr>
            <w:tcW w:w="850" w:type="dxa"/>
            <w:tcBorders>
              <w:top w:val="single" w:sz="18" w:space="0" w:color="auto"/>
              <w:bottom w:val="single" w:sz="18" w:space="0" w:color="auto"/>
            </w:tcBorders>
            <w:shd w:val="clear" w:color="auto" w:fill="auto"/>
            <w:vAlign w:val="center"/>
            <w:hideMark/>
          </w:tcPr>
          <w:p w14:paraId="2F1E6185" w14:textId="77777777" w:rsidR="00275E6A" w:rsidRPr="00275E6A" w:rsidRDefault="00275E6A" w:rsidP="001E2973">
            <w:pPr>
              <w:spacing w:after="0" w:line="240" w:lineRule="auto"/>
              <w:jc w:val="center"/>
              <w:rPr>
                <w:rFonts w:ascii="Times New Roman" w:hAnsi="Times New Roman" w:cs="Times New Roman"/>
                <w:sz w:val="20"/>
                <w:szCs w:val="20"/>
              </w:rPr>
            </w:pPr>
            <w:proofErr w:type="spellStart"/>
            <w:r w:rsidRPr="00275E6A">
              <w:rPr>
                <w:rFonts w:ascii="Times New Roman" w:hAnsi="Times New Roman" w:cs="Times New Roman"/>
                <w:sz w:val="20"/>
                <w:szCs w:val="20"/>
              </w:rPr>
              <w:t>Fi</w:t>
            </w:r>
            <w:proofErr w:type="spellEnd"/>
            <w:r w:rsidRPr="00275E6A">
              <w:rPr>
                <w:rFonts w:ascii="Times New Roman" w:hAnsi="Times New Roman" w:cs="Times New Roman"/>
                <w:sz w:val="20"/>
                <w:szCs w:val="20"/>
              </w:rPr>
              <w:t xml:space="preserve"> (JCR)</w:t>
            </w:r>
          </w:p>
        </w:tc>
        <w:tc>
          <w:tcPr>
            <w:tcW w:w="993" w:type="dxa"/>
            <w:tcBorders>
              <w:top w:val="single" w:sz="18" w:space="0" w:color="auto"/>
              <w:bottom w:val="single" w:sz="18" w:space="0" w:color="auto"/>
            </w:tcBorders>
            <w:shd w:val="clear" w:color="auto" w:fill="auto"/>
            <w:vAlign w:val="center"/>
            <w:hideMark/>
          </w:tcPr>
          <w:p w14:paraId="3B90041B"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Ano</w:t>
            </w:r>
          </w:p>
        </w:tc>
        <w:tc>
          <w:tcPr>
            <w:tcW w:w="425" w:type="dxa"/>
            <w:tcBorders>
              <w:top w:val="single" w:sz="18" w:space="0" w:color="auto"/>
              <w:bottom w:val="single" w:sz="18" w:space="0" w:color="auto"/>
            </w:tcBorders>
            <w:shd w:val="clear" w:color="auto" w:fill="auto"/>
            <w:vAlign w:val="center"/>
            <w:hideMark/>
          </w:tcPr>
          <w:p w14:paraId="1EFA6304" w14:textId="77777777" w:rsidR="00275E6A" w:rsidRPr="00275E6A" w:rsidRDefault="00275E6A" w:rsidP="001E2973">
            <w:pPr>
              <w:spacing w:after="0" w:line="240" w:lineRule="auto"/>
              <w:jc w:val="center"/>
              <w:rPr>
                <w:rFonts w:ascii="Times New Roman" w:hAnsi="Times New Roman" w:cs="Times New Roman"/>
                <w:sz w:val="20"/>
                <w:szCs w:val="20"/>
              </w:rPr>
            </w:pPr>
            <w:proofErr w:type="spellStart"/>
            <w:r w:rsidRPr="00275E6A">
              <w:rPr>
                <w:rFonts w:ascii="Times New Roman" w:hAnsi="Times New Roman" w:cs="Times New Roman"/>
                <w:sz w:val="20"/>
                <w:szCs w:val="20"/>
              </w:rPr>
              <w:t>Ci</w:t>
            </w:r>
            <w:proofErr w:type="spellEnd"/>
          </w:p>
        </w:tc>
        <w:tc>
          <w:tcPr>
            <w:tcW w:w="1417" w:type="dxa"/>
            <w:tcBorders>
              <w:top w:val="single" w:sz="18" w:space="0" w:color="auto"/>
              <w:bottom w:val="single" w:sz="18" w:space="0" w:color="auto"/>
            </w:tcBorders>
            <w:shd w:val="clear" w:color="auto" w:fill="auto"/>
            <w:vAlign w:val="center"/>
            <w:hideMark/>
          </w:tcPr>
          <w:p w14:paraId="06B556D1" w14:textId="77777777" w:rsidR="00275E6A" w:rsidRPr="00275E6A" w:rsidRDefault="00275E6A" w:rsidP="001E2973">
            <w:pPr>
              <w:spacing w:after="0" w:line="240" w:lineRule="auto"/>
              <w:jc w:val="center"/>
              <w:rPr>
                <w:rFonts w:ascii="Times New Roman" w:hAnsi="Times New Roman" w:cs="Times New Roman"/>
                <w:sz w:val="20"/>
                <w:szCs w:val="20"/>
              </w:rPr>
            </w:pPr>
            <w:proofErr w:type="spellStart"/>
            <w:r w:rsidRPr="00275E6A">
              <w:rPr>
                <w:rFonts w:ascii="Times New Roman" w:hAnsi="Times New Roman" w:cs="Times New Roman"/>
                <w:sz w:val="20"/>
                <w:szCs w:val="20"/>
              </w:rPr>
              <w:t>InOrdinatio</w:t>
            </w:r>
            <w:proofErr w:type="spellEnd"/>
          </w:p>
        </w:tc>
      </w:tr>
      <w:tr w:rsidR="00275E6A" w:rsidRPr="00275E6A" w14:paraId="4AF784CE" w14:textId="77777777" w:rsidTr="00275E6A">
        <w:trPr>
          <w:trHeight w:val="165"/>
          <w:jc w:val="center"/>
        </w:trPr>
        <w:tc>
          <w:tcPr>
            <w:tcW w:w="2410" w:type="dxa"/>
            <w:tcBorders>
              <w:top w:val="single" w:sz="18" w:space="0" w:color="auto"/>
            </w:tcBorders>
            <w:shd w:val="clear" w:color="auto" w:fill="auto"/>
            <w:vAlign w:val="center"/>
            <w:hideMark/>
          </w:tcPr>
          <w:p w14:paraId="4F2FD530" w14:textId="77777777" w:rsidR="00275E6A" w:rsidRPr="00275E6A" w:rsidRDefault="00275E6A" w:rsidP="001E2973">
            <w:pPr>
              <w:spacing w:after="0" w:line="240" w:lineRule="auto"/>
              <w:jc w:val="center"/>
              <w:rPr>
                <w:rFonts w:ascii="Times New Roman" w:hAnsi="Times New Roman" w:cs="Times New Roman"/>
                <w:sz w:val="20"/>
                <w:szCs w:val="20"/>
                <w:lang w:val="en-US"/>
              </w:rPr>
            </w:pPr>
            <w:r w:rsidRPr="00275E6A">
              <w:rPr>
                <w:rFonts w:ascii="Times New Roman" w:hAnsi="Times New Roman" w:cs="Times New Roman"/>
                <w:sz w:val="20"/>
                <w:szCs w:val="20"/>
                <w:lang w:val="en-US"/>
              </w:rPr>
              <w:t xml:space="preserve">Mehmood, Marsden, </w:t>
            </w:r>
            <w:proofErr w:type="spellStart"/>
            <w:r w:rsidRPr="00275E6A">
              <w:rPr>
                <w:rFonts w:ascii="Times New Roman" w:hAnsi="Times New Roman" w:cs="Times New Roman"/>
                <w:sz w:val="20"/>
                <w:szCs w:val="20"/>
                <w:lang w:val="en-US"/>
              </w:rPr>
              <w:t>Taherzadeh</w:t>
            </w:r>
            <w:proofErr w:type="spellEnd"/>
            <w:r w:rsidRPr="00275E6A">
              <w:rPr>
                <w:rFonts w:ascii="Times New Roman" w:hAnsi="Times New Roman" w:cs="Times New Roman"/>
                <w:sz w:val="20"/>
                <w:szCs w:val="20"/>
                <w:lang w:val="en-US"/>
              </w:rPr>
              <w:t>, Axinte e Rebelo (2020)</w:t>
            </w:r>
          </w:p>
        </w:tc>
        <w:tc>
          <w:tcPr>
            <w:tcW w:w="2977" w:type="dxa"/>
            <w:tcBorders>
              <w:top w:val="single" w:sz="18" w:space="0" w:color="auto"/>
            </w:tcBorders>
            <w:shd w:val="clear" w:color="auto" w:fill="auto"/>
            <w:vAlign w:val="center"/>
            <w:hideMark/>
          </w:tcPr>
          <w:p w14:paraId="7912726B" w14:textId="77777777" w:rsidR="00275E6A" w:rsidRPr="00275E6A" w:rsidRDefault="00275E6A" w:rsidP="001E2973">
            <w:pPr>
              <w:spacing w:after="0" w:line="240" w:lineRule="auto"/>
              <w:jc w:val="center"/>
              <w:rPr>
                <w:rFonts w:ascii="Times New Roman" w:hAnsi="Times New Roman" w:cs="Times New Roman"/>
                <w:i/>
                <w:iCs/>
                <w:sz w:val="20"/>
                <w:szCs w:val="20"/>
              </w:rPr>
            </w:pPr>
            <w:r w:rsidRPr="00275E6A">
              <w:rPr>
                <w:rFonts w:ascii="Times New Roman" w:hAnsi="Times New Roman" w:cs="Times New Roman"/>
                <w:i/>
                <w:iCs/>
                <w:sz w:val="20"/>
                <w:szCs w:val="20"/>
              </w:rPr>
              <w:t>Sustainability Science</w:t>
            </w:r>
          </w:p>
        </w:tc>
        <w:tc>
          <w:tcPr>
            <w:tcW w:w="850" w:type="dxa"/>
            <w:tcBorders>
              <w:top w:val="single" w:sz="18" w:space="0" w:color="auto"/>
            </w:tcBorders>
            <w:shd w:val="clear" w:color="auto" w:fill="auto"/>
            <w:vAlign w:val="center"/>
            <w:hideMark/>
          </w:tcPr>
          <w:p w14:paraId="53BC66DC"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7,196</w:t>
            </w:r>
          </w:p>
        </w:tc>
        <w:tc>
          <w:tcPr>
            <w:tcW w:w="993" w:type="dxa"/>
            <w:tcBorders>
              <w:top w:val="single" w:sz="18" w:space="0" w:color="auto"/>
            </w:tcBorders>
            <w:shd w:val="clear" w:color="auto" w:fill="auto"/>
            <w:vAlign w:val="center"/>
            <w:hideMark/>
          </w:tcPr>
          <w:p w14:paraId="7DC2E6A7"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2020</w:t>
            </w:r>
          </w:p>
        </w:tc>
        <w:tc>
          <w:tcPr>
            <w:tcW w:w="425" w:type="dxa"/>
            <w:tcBorders>
              <w:top w:val="single" w:sz="18" w:space="0" w:color="auto"/>
            </w:tcBorders>
            <w:shd w:val="clear" w:color="auto" w:fill="auto"/>
            <w:vAlign w:val="center"/>
            <w:hideMark/>
          </w:tcPr>
          <w:p w14:paraId="3917819D"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14</w:t>
            </w:r>
          </w:p>
        </w:tc>
        <w:tc>
          <w:tcPr>
            <w:tcW w:w="1417" w:type="dxa"/>
            <w:tcBorders>
              <w:top w:val="single" w:sz="18" w:space="0" w:color="auto"/>
            </w:tcBorders>
            <w:shd w:val="clear" w:color="auto" w:fill="auto"/>
            <w:noWrap/>
            <w:vAlign w:val="center"/>
            <w:hideMark/>
          </w:tcPr>
          <w:p w14:paraId="55D44212"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49,007196</w:t>
            </w:r>
          </w:p>
        </w:tc>
      </w:tr>
      <w:tr w:rsidR="00275E6A" w:rsidRPr="00275E6A" w14:paraId="73EFD2D8" w14:textId="77777777" w:rsidTr="00275E6A">
        <w:trPr>
          <w:trHeight w:val="80"/>
          <w:jc w:val="center"/>
        </w:trPr>
        <w:tc>
          <w:tcPr>
            <w:tcW w:w="2410" w:type="dxa"/>
            <w:shd w:val="clear" w:color="auto" w:fill="auto"/>
            <w:vAlign w:val="center"/>
            <w:hideMark/>
          </w:tcPr>
          <w:p w14:paraId="14AEABA1" w14:textId="77777777" w:rsidR="00275E6A" w:rsidRPr="00275E6A" w:rsidRDefault="00275E6A" w:rsidP="001E2973">
            <w:pPr>
              <w:spacing w:after="0" w:line="240" w:lineRule="auto"/>
              <w:jc w:val="center"/>
              <w:rPr>
                <w:rFonts w:ascii="Times New Roman" w:hAnsi="Times New Roman" w:cs="Times New Roman"/>
                <w:sz w:val="20"/>
                <w:szCs w:val="20"/>
                <w:lang w:val="en-US"/>
              </w:rPr>
            </w:pPr>
            <w:r w:rsidRPr="00275E6A">
              <w:rPr>
                <w:rFonts w:ascii="Times New Roman" w:hAnsi="Times New Roman" w:cs="Times New Roman"/>
                <w:sz w:val="20"/>
                <w:szCs w:val="20"/>
                <w:lang w:val="en-US"/>
              </w:rPr>
              <w:t xml:space="preserve">Otten, Faughnan, </w:t>
            </w:r>
            <w:proofErr w:type="spellStart"/>
            <w:r w:rsidRPr="00275E6A">
              <w:rPr>
                <w:rFonts w:ascii="Times New Roman" w:hAnsi="Times New Roman" w:cs="Times New Roman"/>
                <w:sz w:val="20"/>
                <w:szCs w:val="20"/>
                <w:lang w:val="en-US"/>
              </w:rPr>
              <w:t>Flattley</w:t>
            </w:r>
            <w:proofErr w:type="spellEnd"/>
            <w:r w:rsidRPr="00275E6A">
              <w:rPr>
                <w:rFonts w:ascii="Times New Roman" w:hAnsi="Times New Roman" w:cs="Times New Roman"/>
                <w:sz w:val="20"/>
                <w:szCs w:val="20"/>
                <w:lang w:val="en-US"/>
              </w:rPr>
              <w:t xml:space="preserve"> e </w:t>
            </w:r>
            <w:proofErr w:type="spellStart"/>
            <w:r w:rsidRPr="00275E6A">
              <w:rPr>
                <w:rFonts w:ascii="Times New Roman" w:hAnsi="Times New Roman" w:cs="Times New Roman"/>
                <w:sz w:val="20"/>
                <w:szCs w:val="20"/>
                <w:lang w:val="en-US"/>
              </w:rPr>
              <w:t>Fleurinor</w:t>
            </w:r>
            <w:proofErr w:type="spellEnd"/>
            <w:r w:rsidRPr="00275E6A">
              <w:rPr>
                <w:rFonts w:ascii="Times New Roman" w:hAnsi="Times New Roman" w:cs="Times New Roman"/>
                <w:sz w:val="20"/>
                <w:szCs w:val="20"/>
                <w:lang w:val="en-US"/>
              </w:rPr>
              <w:t xml:space="preserve"> (2022)</w:t>
            </w:r>
          </w:p>
        </w:tc>
        <w:tc>
          <w:tcPr>
            <w:tcW w:w="2977" w:type="dxa"/>
            <w:shd w:val="clear" w:color="auto" w:fill="auto"/>
            <w:vAlign w:val="center"/>
            <w:hideMark/>
          </w:tcPr>
          <w:p w14:paraId="0BFAFC55" w14:textId="77777777" w:rsidR="00275E6A" w:rsidRPr="00275E6A" w:rsidRDefault="00275E6A" w:rsidP="001E2973">
            <w:pPr>
              <w:spacing w:after="0" w:line="240" w:lineRule="auto"/>
              <w:jc w:val="center"/>
              <w:rPr>
                <w:rFonts w:ascii="Times New Roman" w:hAnsi="Times New Roman" w:cs="Times New Roman"/>
                <w:i/>
                <w:iCs/>
                <w:sz w:val="20"/>
                <w:szCs w:val="20"/>
              </w:rPr>
            </w:pPr>
            <w:r w:rsidRPr="00275E6A">
              <w:rPr>
                <w:rFonts w:ascii="Times New Roman" w:hAnsi="Times New Roman" w:cs="Times New Roman"/>
                <w:i/>
                <w:iCs/>
                <w:sz w:val="20"/>
                <w:szCs w:val="20"/>
              </w:rPr>
              <w:t xml:space="preserve">Social Enterprise </w:t>
            </w:r>
            <w:proofErr w:type="spellStart"/>
            <w:r w:rsidRPr="00275E6A">
              <w:rPr>
                <w:rFonts w:ascii="Times New Roman" w:hAnsi="Times New Roman" w:cs="Times New Roman"/>
                <w:i/>
                <w:iCs/>
                <w:sz w:val="20"/>
                <w:szCs w:val="20"/>
              </w:rPr>
              <w:t>Journal</w:t>
            </w:r>
            <w:proofErr w:type="spellEnd"/>
          </w:p>
        </w:tc>
        <w:tc>
          <w:tcPr>
            <w:tcW w:w="850" w:type="dxa"/>
            <w:shd w:val="clear" w:color="auto" w:fill="auto"/>
            <w:vAlign w:val="center"/>
            <w:hideMark/>
          </w:tcPr>
          <w:p w14:paraId="36AF0F3D"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0</w:t>
            </w:r>
          </w:p>
        </w:tc>
        <w:tc>
          <w:tcPr>
            <w:tcW w:w="993" w:type="dxa"/>
            <w:shd w:val="clear" w:color="auto" w:fill="auto"/>
            <w:vAlign w:val="center"/>
            <w:hideMark/>
          </w:tcPr>
          <w:p w14:paraId="74E86023"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2022</w:t>
            </w:r>
          </w:p>
        </w:tc>
        <w:tc>
          <w:tcPr>
            <w:tcW w:w="425" w:type="dxa"/>
            <w:shd w:val="clear" w:color="auto" w:fill="auto"/>
            <w:vAlign w:val="center"/>
            <w:hideMark/>
          </w:tcPr>
          <w:p w14:paraId="11BD1BC6"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4</w:t>
            </w:r>
          </w:p>
        </w:tc>
        <w:tc>
          <w:tcPr>
            <w:tcW w:w="1417" w:type="dxa"/>
            <w:shd w:val="clear" w:color="auto" w:fill="auto"/>
            <w:noWrap/>
            <w:vAlign w:val="center"/>
            <w:hideMark/>
          </w:tcPr>
          <w:p w14:paraId="1EDF348D"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49</w:t>
            </w:r>
          </w:p>
        </w:tc>
      </w:tr>
      <w:tr w:rsidR="00275E6A" w:rsidRPr="00275E6A" w14:paraId="002EFEEF" w14:textId="77777777" w:rsidTr="00275E6A">
        <w:trPr>
          <w:trHeight w:val="80"/>
          <w:jc w:val="center"/>
        </w:trPr>
        <w:tc>
          <w:tcPr>
            <w:tcW w:w="2410" w:type="dxa"/>
            <w:shd w:val="clear" w:color="auto" w:fill="auto"/>
            <w:vAlign w:val="center"/>
            <w:hideMark/>
          </w:tcPr>
          <w:p w14:paraId="5278AF90"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 xml:space="preserve">Lake, </w:t>
            </w:r>
            <w:proofErr w:type="spellStart"/>
            <w:r w:rsidRPr="00275E6A">
              <w:rPr>
                <w:rFonts w:ascii="Times New Roman" w:hAnsi="Times New Roman" w:cs="Times New Roman"/>
                <w:sz w:val="20"/>
                <w:szCs w:val="20"/>
              </w:rPr>
              <w:t>Motley</w:t>
            </w:r>
            <w:proofErr w:type="spellEnd"/>
            <w:r w:rsidRPr="00275E6A">
              <w:rPr>
                <w:rFonts w:ascii="Times New Roman" w:hAnsi="Times New Roman" w:cs="Times New Roman"/>
                <w:sz w:val="20"/>
                <w:szCs w:val="20"/>
              </w:rPr>
              <w:t xml:space="preserve"> e </w:t>
            </w:r>
            <w:proofErr w:type="spellStart"/>
            <w:r w:rsidRPr="00275E6A">
              <w:rPr>
                <w:rFonts w:ascii="Times New Roman" w:hAnsi="Times New Roman" w:cs="Times New Roman"/>
                <w:sz w:val="20"/>
                <w:szCs w:val="20"/>
              </w:rPr>
              <w:t>Moner</w:t>
            </w:r>
            <w:proofErr w:type="spellEnd"/>
            <w:r w:rsidRPr="00275E6A">
              <w:rPr>
                <w:rFonts w:ascii="Times New Roman" w:hAnsi="Times New Roman" w:cs="Times New Roman"/>
                <w:sz w:val="20"/>
                <w:szCs w:val="20"/>
              </w:rPr>
              <w:t xml:space="preserve"> (2022)</w:t>
            </w:r>
          </w:p>
        </w:tc>
        <w:tc>
          <w:tcPr>
            <w:tcW w:w="2977" w:type="dxa"/>
            <w:shd w:val="clear" w:color="auto" w:fill="auto"/>
            <w:vAlign w:val="center"/>
            <w:hideMark/>
          </w:tcPr>
          <w:p w14:paraId="7AF41454" w14:textId="77777777" w:rsidR="00275E6A" w:rsidRPr="00275E6A" w:rsidRDefault="00275E6A" w:rsidP="001E2973">
            <w:pPr>
              <w:spacing w:after="0" w:line="240" w:lineRule="auto"/>
              <w:jc w:val="center"/>
              <w:rPr>
                <w:rFonts w:ascii="Times New Roman" w:hAnsi="Times New Roman" w:cs="Times New Roman"/>
                <w:i/>
                <w:iCs/>
                <w:sz w:val="20"/>
                <w:szCs w:val="20"/>
              </w:rPr>
            </w:pPr>
            <w:r w:rsidRPr="00275E6A">
              <w:rPr>
                <w:rFonts w:ascii="Times New Roman" w:hAnsi="Times New Roman" w:cs="Times New Roman"/>
                <w:i/>
                <w:iCs/>
                <w:sz w:val="20"/>
                <w:szCs w:val="20"/>
              </w:rPr>
              <w:t xml:space="preserve">Social Enterprise </w:t>
            </w:r>
            <w:proofErr w:type="spellStart"/>
            <w:r w:rsidRPr="00275E6A">
              <w:rPr>
                <w:rFonts w:ascii="Times New Roman" w:hAnsi="Times New Roman" w:cs="Times New Roman"/>
                <w:i/>
                <w:iCs/>
                <w:sz w:val="20"/>
                <w:szCs w:val="20"/>
              </w:rPr>
              <w:t>Journal</w:t>
            </w:r>
            <w:proofErr w:type="spellEnd"/>
          </w:p>
        </w:tc>
        <w:tc>
          <w:tcPr>
            <w:tcW w:w="850" w:type="dxa"/>
            <w:shd w:val="clear" w:color="auto" w:fill="auto"/>
            <w:vAlign w:val="center"/>
            <w:hideMark/>
          </w:tcPr>
          <w:p w14:paraId="00BCE5BD"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0</w:t>
            </w:r>
          </w:p>
        </w:tc>
        <w:tc>
          <w:tcPr>
            <w:tcW w:w="993" w:type="dxa"/>
            <w:shd w:val="clear" w:color="auto" w:fill="auto"/>
            <w:vAlign w:val="center"/>
            <w:hideMark/>
          </w:tcPr>
          <w:p w14:paraId="69C623A7"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2022</w:t>
            </w:r>
          </w:p>
        </w:tc>
        <w:tc>
          <w:tcPr>
            <w:tcW w:w="425" w:type="dxa"/>
            <w:shd w:val="clear" w:color="auto" w:fill="auto"/>
            <w:vAlign w:val="center"/>
            <w:hideMark/>
          </w:tcPr>
          <w:p w14:paraId="7152AD03"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2</w:t>
            </w:r>
          </w:p>
        </w:tc>
        <w:tc>
          <w:tcPr>
            <w:tcW w:w="1417" w:type="dxa"/>
            <w:shd w:val="clear" w:color="auto" w:fill="auto"/>
            <w:noWrap/>
            <w:vAlign w:val="center"/>
            <w:hideMark/>
          </w:tcPr>
          <w:p w14:paraId="0BC42E40"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47</w:t>
            </w:r>
          </w:p>
        </w:tc>
      </w:tr>
      <w:tr w:rsidR="00275E6A" w:rsidRPr="00275E6A" w14:paraId="7533B318" w14:textId="77777777" w:rsidTr="00275E6A">
        <w:trPr>
          <w:trHeight w:val="80"/>
          <w:jc w:val="center"/>
        </w:trPr>
        <w:tc>
          <w:tcPr>
            <w:tcW w:w="2410" w:type="dxa"/>
            <w:shd w:val="clear" w:color="auto" w:fill="auto"/>
            <w:vAlign w:val="center"/>
            <w:hideMark/>
          </w:tcPr>
          <w:p w14:paraId="25F6B459" w14:textId="77777777" w:rsidR="00275E6A" w:rsidRPr="00275E6A" w:rsidRDefault="00275E6A" w:rsidP="001E2973">
            <w:pPr>
              <w:spacing w:after="0" w:line="240" w:lineRule="auto"/>
              <w:jc w:val="center"/>
              <w:rPr>
                <w:rFonts w:ascii="Times New Roman" w:hAnsi="Times New Roman" w:cs="Times New Roman"/>
                <w:sz w:val="20"/>
                <w:szCs w:val="20"/>
              </w:rPr>
            </w:pPr>
            <w:proofErr w:type="spellStart"/>
            <w:r w:rsidRPr="00275E6A">
              <w:rPr>
                <w:rFonts w:ascii="Times New Roman" w:hAnsi="Times New Roman" w:cs="Times New Roman"/>
                <w:sz w:val="20"/>
                <w:szCs w:val="20"/>
              </w:rPr>
              <w:t>Ravenscroft</w:t>
            </w:r>
            <w:proofErr w:type="spellEnd"/>
            <w:r w:rsidRPr="00275E6A">
              <w:rPr>
                <w:rFonts w:ascii="Times New Roman" w:hAnsi="Times New Roman" w:cs="Times New Roman"/>
                <w:sz w:val="20"/>
                <w:szCs w:val="20"/>
              </w:rPr>
              <w:t xml:space="preserve"> (2022)</w:t>
            </w:r>
          </w:p>
        </w:tc>
        <w:tc>
          <w:tcPr>
            <w:tcW w:w="2977" w:type="dxa"/>
            <w:shd w:val="clear" w:color="auto" w:fill="auto"/>
            <w:vAlign w:val="center"/>
            <w:hideMark/>
          </w:tcPr>
          <w:p w14:paraId="0471838B" w14:textId="77777777" w:rsidR="00275E6A" w:rsidRPr="00275E6A" w:rsidRDefault="00275E6A" w:rsidP="001E2973">
            <w:pPr>
              <w:spacing w:after="0" w:line="240" w:lineRule="auto"/>
              <w:jc w:val="center"/>
              <w:rPr>
                <w:rFonts w:ascii="Times New Roman" w:hAnsi="Times New Roman" w:cs="Times New Roman"/>
                <w:i/>
                <w:iCs/>
                <w:sz w:val="20"/>
                <w:szCs w:val="20"/>
                <w:lang w:val="en-US"/>
              </w:rPr>
            </w:pPr>
            <w:r w:rsidRPr="00275E6A">
              <w:rPr>
                <w:rFonts w:ascii="Times New Roman" w:hAnsi="Times New Roman" w:cs="Times New Roman"/>
                <w:i/>
                <w:iCs/>
                <w:sz w:val="20"/>
                <w:szCs w:val="20"/>
                <w:lang w:val="en-US"/>
              </w:rPr>
              <w:t>International Journal of Inclusive Education</w:t>
            </w:r>
          </w:p>
        </w:tc>
        <w:tc>
          <w:tcPr>
            <w:tcW w:w="850" w:type="dxa"/>
            <w:shd w:val="clear" w:color="auto" w:fill="auto"/>
            <w:vAlign w:val="center"/>
            <w:hideMark/>
          </w:tcPr>
          <w:p w14:paraId="11D018C2"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2,863</w:t>
            </w:r>
          </w:p>
        </w:tc>
        <w:tc>
          <w:tcPr>
            <w:tcW w:w="993" w:type="dxa"/>
            <w:shd w:val="clear" w:color="auto" w:fill="auto"/>
            <w:vAlign w:val="center"/>
            <w:hideMark/>
          </w:tcPr>
          <w:p w14:paraId="775272DC"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2022</w:t>
            </w:r>
          </w:p>
        </w:tc>
        <w:tc>
          <w:tcPr>
            <w:tcW w:w="425" w:type="dxa"/>
            <w:shd w:val="clear" w:color="auto" w:fill="auto"/>
            <w:vAlign w:val="center"/>
            <w:hideMark/>
          </w:tcPr>
          <w:p w14:paraId="310D5E74"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0</w:t>
            </w:r>
          </w:p>
        </w:tc>
        <w:tc>
          <w:tcPr>
            <w:tcW w:w="1417" w:type="dxa"/>
            <w:shd w:val="clear" w:color="auto" w:fill="auto"/>
            <w:noWrap/>
            <w:vAlign w:val="center"/>
            <w:hideMark/>
          </w:tcPr>
          <w:p w14:paraId="68ED5DC8"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45,002863</w:t>
            </w:r>
          </w:p>
        </w:tc>
      </w:tr>
      <w:tr w:rsidR="00275E6A" w:rsidRPr="00275E6A" w14:paraId="1F582983" w14:textId="77777777" w:rsidTr="00275E6A">
        <w:trPr>
          <w:trHeight w:val="109"/>
          <w:jc w:val="center"/>
        </w:trPr>
        <w:tc>
          <w:tcPr>
            <w:tcW w:w="2410" w:type="dxa"/>
            <w:shd w:val="clear" w:color="auto" w:fill="auto"/>
            <w:vAlign w:val="center"/>
            <w:hideMark/>
          </w:tcPr>
          <w:p w14:paraId="5B6AA012" w14:textId="77777777" w:rsidR="00275E6A" w:rsidRPr="00275E6A" w:rsidRDefault="00275E6A" w:rsidP="001E2973">
            <w:pPr>
              <w:spacing w:after="0" w:line="240" w:lineRule="auto"/>
              <w:jc w:val="center"/>
              <w:rPr>
                <w:rFonts w:ascii="Times New Roman" w:hAnsi="Times New Roman" w:cs="Times New Roman"/>
                <w:sz w:val="20"/>
                <w:szCs w:val="20"/>
              </w:rPr>
            </w:pPr>
            <w:proofErr w:type="spellStart"/>
            <w:r w:rsidRPr="00275E6A">
              <w:rPr>
                <w:rFonts w:ascii="Times New Roman" w:hAnsi="Times New Roman" w:cs="Times New Roman"/>
                <w:sz w:val="20"/>
                <w:szCs w:val="20"/>
              </w:rPr>
              <w:t>Wao</w:t>
            </w:r>
            <w:proofErr w:type="spellEnd"/>
            <w:r w:rsidRPr="00275E6A">
              <w:rPr>
                <w:rFonts w:ascii="Times New Roman" w:hAnsi="Times New Roman" w:cs="Times New Roman"/>
                <w:sz w:val="20"/>
                <w:szCs w:val="20"/>
              </w:rPr>
              <w:t xml:space="preserve">, </w:t>
            </w:r>
            <w:proofErr w:type="spellStart"/>
            <w:r w:rsidRPr="00275E6A">
              <w:rPr>
                <w:rFonts w:ascii="Times New Roman" w:hAnsi="Times New Roman" w:cs="Times New Roman"/>
                <w:sz w:val="20"/>
                <w:szCs w:val="20"/>
              </w:rPr>
              <w:t>Otendo</w:t>
            </w:r>
            <w:proofErr w:type="spellEnd"/>
            <w:r w:rsidRPr="00275E6A">
              <w:rPr>
                <w:rFonts w:ascii="Times New Roman" w:hAnsi="Times New Roman" w:cs="Times New Roman"/>
                <w:sz w:val="20"/>
                <w:szCs w:val="20"/>
              </w:rPr>
              <w:t xml:space="preserve">, </w:t>
            </w:r>
            <w:proofErr w:type="spellStart"/>
            <w:r w:rsidRPr="00275E6A">
              <w:rPr>
                <w:rFonts w:ascii="Times New Roman" w:hAnsi="Times New Roman" w:cs="Times New Roman"/>
                <w:sz w:val="20"/>
                <w:szCs w:val="20"/>
              </w:rPr>
              <w:t>Syogunvi</w:t>
            </w:r>
            <w:proofErr w:type="spellEnd"/>
            <w:r w:rsidRPr="00275E6A">
              <w:rPr>
                <w:rFonts w:ascii="Times New Roman" w:hAnsi="Times New Roman" w:cs="Times New Roman"/>
                <w:sz w:val="20"/>
                <w:szCs w:val="20"/>
              </w:rPr>
              <w:t xml:space="preserve">, </w:t>
            </w:r>
            <w:proofErr w:type="spellStart"/>
            <w:r w:rsidRPr="00275E6A">
              <w:rPr>
                <w:rFonts w:ascii="Times New Roman" w:hAnsi="Times New Roman" w:cs="Times New Roman"/>
                <w:sz w:val="20"/>
                <w:szCs w:val="20"/>
              </w:rPr>
              <w:t>Muriithi</w:t>
            </w:r>
            <w:proofErr w:type="spellEnd"/>
            <w:r w:rsidRPr="00275E6A">
              <w:rPr>
                <w:rFonts w:ascii="Times New Roman" w:hAnsi="Times New Roman" w:cs="Times New Roman"/>
                <w:sz w:val="20"/>
                <w:szCs w:val="20"/>
              </w:rPr>
              <w:t xml:space="preserve">, </w:t>
            </w:r>
            <w:proofErr w:type="spellStart"/>
            <w:r w:rsidRPr="00275E6A">
              <w:rPr>
                <w:rFonts w:ascii="Times New Roman" w:hAnsi="Times New Roman" w:cs="Times New Roman"/>
                <w:sz w:val="20"/>
                <w:szCs w:val="20"/>
              </w:rPr>
              <w:t>Kadengye</w:t>
            </w:r>
            <w:proofErr w:type="spellEnd"/>
            <w:r w:rsidRPr="00275E6A">
              <w:rPr>
                <w:rFonts w:ascii="Times New Roman" w:hAnsi="Times New Roman" w:cs="Times New Roman"/>
                <w:sz w:val="20"/>
                <w:szCs w:val="20"/>
              </w:rPr>
              <w:t xml:space="preserve"> e </w:t>
            </w:r>
            <w:proofErr w:type="spellStart"/>
            <w:r w:rsidRPr="00275E6A">
              <w:rPr>
                <w:rFonts w:ascii="Times New Roman" w:hAnsi="Times New Roman" w:cs="Times New Roman"/>
                <w:sz w:val="20"/>
                <w:szCs w:val="20"/>
              </w:rPr>
              <w:t>Brodin</w:t>
            </w:r>
            <w:proofErr w:type="spellEnd"/>
            <w:r w:rsidRPr="00275E6A">
              <w:rPr>
                <w:rFonts w:ascii="Times New Roman" w:hAnsi="Times New Roman" w:cs="Times New Roman"/>
                <w:sz w:val="20"/>
                <w:szCs w:val="20"/>
              </w:rPr>
              <w:t xml:space="preserve"> (2022)</w:t>
            </w:r>
          </w:p>
        </w:tc>
        <w:tc>
          <w:tcPr>
            <w:tcW w:w="2977" w:type="dxa"/>
            <w:shd w:val="clear" w:color="auto" w:fill="auto"/>
            <w:vAlign w:val="center"/>
            <w:hideMark/>
          </w:tcPr>
          <w:p w14:paraId="248BB239" w14:textId="77777777" w:rsidR="00275E6A" w:rsidRPr="00275E6A" w:rsidRDefault="00275E6A" w:rsidP="001E2973">
            <w:pPr>
              <w:spacing w:after="0" w:line="240" w:lineRule="auto"/>
              <w:jc w:val="center"/>
              <w:rPr>
                <w:rFonts w:ascii="Times New Roman" w:hAnsi="Times New Roman" w:cs="Times New Roman"/>
                <w:i/>
                <w:iCs/>
                <w:sz w:val="20"/>
                <w:szCs w:val="20"/>
                <w:lang w:val="en-US"/>
              </w:rPr>
            </w:pPr>
            <w:r w:rsidRPr="00275E6A">
              <w:rPr>
                <w:rFonts w:ascii="Times New Roman" w:hAnsi="Times New Roman" w:cs="Times New Roman"/>
                <w:i/>
                <w:iCs/>
                <w:sz w:val="20"/>
                <w:szCs w:val="20"/>
                <w:lang w:val="en-US"/>
              </w:rPr>
              <w:t>Studies in Graduate and Postdoctoral Education</w:t>
            </w:r>
          </w:p>
        </w:tc>
        <w:tc>
          <w:tcPr>
            <w:tcW w:w="850" w:type="dxa"/>
            <w:shd w:val="clear" w:color="auto" w:fill="auto"/>
            <w:vAlign w:val="center"/>
            <w:hideMark/>
          </w:tcPr>
          <w:p w14:paraId="1E410CD3"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0</w:t>
            </w:r>
          </w:p>
        </w:tc>
        <w:tc>
          <w:tcPr>
            <w:tcW w:w="993" w:type="dxa"/>
            <w:shd w:val="clear" w:color="auto" w:fill="auto"/>
            <w:vAlign w:val="center"/>
            <w:hideMark/>
          </w:tcPr>
          <w:p w14:paraId="4095C582"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2022</w:t>
            </w:r>
          </w:p>
        </w:tc>
        <w:tc>
          <w:tcPr>
            <w:tcW w:w="425" w:type="dxa"/>
            <w:shd w:val="clear" w:color="auto" w:fill="auto"/>
            <w:vAlign w:val="center"/>
            <w:hideMark/>
          </w:tcPr>
          <w:p w14:paraId="4CC6D14F"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0</w:t>
            </w:r>
          </w:p>
        </w:tc>
        <w:tc>
          <w:tcPr>
            <w:tcW w:w="1417" w:type="dxa"/>
            <w:shd w:val="clear" w:color="auto" w:fill="auto"/>
            <w:noWrap/>
            <w:vAlign w:val="center"/>
            <w:hideMark/>
          </w:tcPr>
          <w:p w14:paraId="0258AFAD"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45</w:t>
            </w:r>
          </w:p>
        </w:tc>
      </w:tr>
      <w:tr w:rsidR="00275E6A" w:rsidRPr="00275E6A" w14:paraId="021FBF92" w14:textId="77777777" w:rsidTr="00275E6A">
        <w:trPr>
          <w:trHeight w:val="229"/>
          <w:jc w:val="center"/>
        </w:trPr>
        <w:tc>
          <w:tcPr>
            <w:tcW w:w="2410" w:type="dxa"/>
            <w:shd w:val="clear" w:color="auto" w:fill="auto"/>
            <w:vAlign w:val="center"/>
            <w:hideMark/>
          </w:tcPr>
          <w:p w14:paraId="143D39C5" w14:textId="77777777" w:rsidR="00275E6A" w:rsidRPr="00275E6A" w:rsidRDefault="00275E6A" w:rsidP="001E2973">
            <w:pPr>
              <w:spacing w:after="0" w:line="240" w:lineRule="auto"/>
              <w:jc w:val="center"/>
              <w:rPr>
                <w:rFonts w:ascii="Times New Roman" w:hAnsi="Times New Roman" w:cs="Times New Roman"/>
                <w:sz w:val="20"/>
                <w:szCs w:val="20"/>
              </w:rPr>
            </w:pPr>
            <w:proofErr w:type="spellStart"/>
            <w:r w:rsidRPr="00275E6A">
              <w:rPr>
                <w:rFonts w:ascii="Times New Roman" w:hAnsi="Times New Roman" w:cs="Times New Roman"/>
                <w:sz w:val="20"/>
                <w:szCs w:val="20"/>
              </w:rPr>
              <w:t>Strasser</w:t>
            </w:r>
            <w:proofErr w:type="spellEnd"/>
            <w:r w:rsidRPr="00275E6A">
              <w:rPr>
                <w:rFonts w:ascii="Times New Roman" w:hAnsi="Times New Roman" w:cs="Times New Roman"/>
                <w:sz w:val="20"/>
                <w:szCs w:val="20"/>
              </w:rPr>
              <w:t xml:space="preserve">, De </w:t>
            </w:r>
            <w:proofErr w:type="spellStart"/>
            <w:r w:rsidRPr="00275E6A">
              <w:rPr>
                <w:rFonts w:ascii="Times New Roman" w:hAnsi="Times New Roman" w:cs="Times New Roman"/>
                <w:sz w:val="20"/>
                <w:szCs w:val="20"/>
              </w:rPr>
              <w:t>Kraker</w:t>
            </w:r>
            <w:proofErr w:type="spellEnd"/>
            <w:r w:rsidRPr="00275E6A">
              <w:rPr>
                <w:rFonts w:ascii="Times New Roman" w:hAnsi="Times New Roman" w:cs="Times New Roman"/>
                <w:sz w:val="20"/>
                <w:szCs w:val="20"/>
              </w:rPr>
              <w:t xml:space="preserve"> e Kemp (2019)</w:t>
            </w:r>
          </w:p>
        </w:tc>
        <w:tc>
          <w:tcPr>
            <w:tcW w:w="2977" w:type="dxa"/>
            <w:shd w:val="clear" w:color="auto" w:fill="auto"/>
            <w:vAlign w:val="center"/>
            <w:hideMark/>
          </w:tcPr>
          <w:p w14:paraId="0BDE075F" w14:textId="77777777" w:rsidR="00275E6A" w:rsidRPr="00275E6A" w:rsidRDefault="00275E6A" w:rsidP="001E2973">
            <w:pPr>
              <w:spacing w:after="0" w:line="240" w:lineRule="auto"/>
              <w:jc w:val="center"/>
              <w:rPr>
                <w:rFonts w:ascii="Times New Roman" w:hAnsi="Times New Roman" w:cs="Times New Roman"/>
                <w:i/>
                <w:iCs/>
                <w:sz w:val="20"/>
                <w:szCs w:val="20"/>
              </w:rPr>
            </w:pPr>
            <w:r w:rsidRPr="00275E6A">
              <w:rPr>
                <w:rFonts w:ascii="Times New Roman" w:hAnsi="Times New Roman" w:cs="Times New Roman"/>
                <w:i/>
                <w:iCs/>
                <w:sz w:val="20"/>
                <w:szCs w:val="20"/>
              </w:rPr>
              <w:t>Sustainability</w:t>
            </w:r>
          </w:p>
        </w:tc>
        <w:tc>
          <w:tcPr>
            <w:tcW w:w="850" w:type="dxa"/>
            <w:shd w:val="clear" w:color="auto" w:fill="auto"/>
            <w:vAlign w:val="center"/>
            <w:hideMark/>
          </w:tcPr>
          <w:p w14:paraId="5FCD81F4"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3,889</w:t>
            </w:r>
          </w:p>
        </w:tc>
        <w:tc>
          <w:tcPr>
            <w:tcW w:w="993" w:type="dxa"/>
            <w:shd w:val="clear" w:color="auto" w:fill="auto"/>
            <w:vAlign w:val="center"/>
            <w:hideMark/>
          </w:tcPr>
          <w:p w14:paraId="69FF618D"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2019</w:t>
            </w:r>
          </w:p>
        </w:tc>
        <w:tc>
          <w:tcPr>
            <w:tcW w:w="425" w:type="dxa"/>
            <w:shd w:val="clear" w:color="auto" w:fill="auto"/>
            <w:vAlign w:val="center"/>
            <w:hideMark/>
          </w:tcPr>
          <w:p w14:paraId="054E5E5B"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12</w:t>
            </w:r>
          </w:p>
        </w:tc>
        <w:tc>
          <w:tcPr>
            <w:tcW w:w="1417" w:type="dxa"/>
            <w:shd w:val="clear" w:color="auto" w:fill="auto"/>
            <w:noWrap/>
            <w:vAlign w:val="center"/>
            <w:hideMark/>
          </w:tcPr>
          <w:p w14:paraId="2A866D67"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42,003889</w:t>
            </w:r>
          </w:p>
        </w:tc>
      </w:tr>
      <w:tr w:rsidR="00275E6A" w:rsidRPr="00275E6A" w14:paraId="41E8A1B4" w14:textId="77777777" w:rsidTr="00275E6A">
        <w:trPr>
          <w:trHeight w:val="80"/>
          <w:jc w:val="center"/>
        </w:trPr>
        <w:tc>
          <w:tcPr>
            <w:tcW w:w="2410" w:type="dxa"/>
            <w:shd w:val="clear" w:color="auto" w:fill="auto"/>
            <w:vAlign w:val="center"/>
            <w:hideMark/>
          </w:tcPr>
          <w:p w14:paraId="1704EB87"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 xml:space="preserve">Bennett e </w:t>
            </w:r>
            <w:proofErr w:type="spellStart"/>
            <w:r w:rsidRPr="00275E6A">
              <w:rPr>
                <w:rFonts w:ascii="Times New Roman" w:hAnsi="Times New Roman" w:cs="Times New Roman"/>
                <w:sz w:val="20"/>
                <w:szCs w:val="20"/>
              </w:rPr>
              <w:t>Mcwhorter</w:t>
            </w:r>
            <w:proofErr w:type="spellEnd"/>
            <w:r w:rsidRPr="00275E6A">
              <w:rPr>
                <w:rFonts w:ascii="Times New Roman" w:hAnsi="Times New Roman" w:cs="Times New Roman"/>
                <w:sz w:val="20"/>
                <w:szCs w:val="20"/>
              </w:rPr>
              <w:t xml:space="preserve"> (2019)</w:t>
            </w:r>
          </w:p>
        </w:tc>
        <w:tc>
          <w:tcPr>
            <w:tcW w:w="2977" w:type="dxa"/>
            <w:shd w:val="clear" w:color="auto" w:fill="auto"/>
            <w:vAlign w:val="center"/>
            <w:hideMark/>
          </w:tcPr>
          <w:p w14:paraId="32CC6952" w14:textId="77777777" w:rsidR="00275E6A" w:rsidRPr="00275E6A" w:rsidRDefault="00275E6A" w:rsidP="001E2973">
            <w:pPr>
              <w:spacing w:after="0" w:line="240" w:lineRule="auto"/>
              <w:jc w:val="center"/>
              <w:rPr>
                <w:rFonts w:ascii="Times New Roman" w:hAnsi="Times New Roman" w:cs="Times New Roman"/>
                <w:i/>
                <w:iCs/>
                <w:sz w:val="20"/>
                <w:szCs w:val="20"/>
                <w:lang w:val="en-US"/>
              </w:rPr>
            </w:pPr>
            <w:r w:rsidRPr="00275E6A">
              <w:rPr>
                <w:rFonts w:ascii="Times New Roman" w:hAnsi="Times New Roman" w:cs="Times New Roman"/>
                <w:i/>
                <w:iCs/>
                <w:sz w:val="20"/>
                <w:szCs w:val="20"/>
                <w:lang w:val="en-US"/>
              </w:rPr>
              <w:t>Advances in Developing Human Resources</w:t>
            </w:r>
          </w:p>
        </w:tc>
        <w:tc>
          <w:tcPr>
            <w:tcW w:w="850" w:type="dxa"/>
            <w:shd w:val="clear" w:color="auto" w:fill="auto"/>
            <w:vAlign w:val="center"/>
            <w:hideMark/>
          </w:tcPr>
          <w:p w14:paraId="66F14002"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0</w:t>
            </w:r>
          </w:p>
        </w:tc>
        <w:tc>
          <w:tcPr>
            <w:tcW w:w="993" w:type="dxa"/>
            <w:shd w:val="clear" w:color="auto" w:fill="auto"/>
            <w:vAlign w:val="center"/>
            <w:hideMark/>
          </w:tcPr>
          <w:p w14:paraId="50318908"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2019</w:t>
            </w:r>
          </w:p>
        </w:tc>
        <w:tc>
          <w:tcPr>
            <w:tcW w:w="425" w:type="dxa"/>
            <w:shd w:val="clear" w:color="auto" w:fill="auto"/>
            <w:vAlign w:val="center"/>
            <w:hideMark/>
          </w:tcPr>
          <w:p w14:paraId="1762DEDC"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10</w:t>
            </w:r>
          </w:p>
        </w:tc>
        <w:tc>
          <w:tcPr>
            <w:tcW w:w="1417" w:type="dxa"/>
            <w:shd w:val="clear" w:color="auto" w:fill="auto"/>
            <w:noWrap/>
            <w:vAlign w:val="center"/>
            <w:hideMark/>
          </w:tcPr>
          <w:p w14:paraId="470C676D"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40</w:t>
            </w:r>
          </w:p>
        </w:tc>
      </w:tr>
      <w:tr w:rsidR="00275E6A" w:rsidRPr="00275E6A" w14:paraId="610EEA91" w14:textId="77777777" w:rsidTr="00275E6A">
        <w:trPr>
          <w:trHeight w:val="80"/>
          <w:jc w:val="center"/>
        </w:trPr>
        <w:tc>
          <w:tcPr>
            <w:tcW w:w="2410" w:type="dxa"/>
            <w:shd w:val="clear" w:color="auto" w:fill="auto"/>
            <w:vAlign w:val="center"/>
            <w:hideMark/>
          </w:tcPr>
          <w:p w14:paraId="14905FD1" w14:textId="77777777" w:rsidR="00275E6A" w:rsidRPr="00275E6A" w:rsidRDefault="00275E6A" w:rsidP="001E2973">
            <w:pPr>
              <w:spacing w:after="0" w:line="240" w:lineRule="auto"/>
              <w:jc w:val="center"/>
              <w:rPr>
                <w:rFonts w:ascii="Times New Roman" w:hAnsi="Times New Roman" w:cs="Times New Roman"/>
                <w:sz w:val="20"/>
                <w:szCs w:val="20"/>
                <w:lang w:val="en-US"/>
              </w:rPr>
            </w:pPr>
            <w:r w:rsidRPr="00275E6A">
              <w:rPr>
                <w:rFonts w:ascii="Times New Roman" w:hAnsi="Times New Roman" w:cs="Times New Roman"/>
                <w:sz w:val="20"/>
                <w:szCs w:val="20"/>
                <w:lang w:val="en-US"/>
              </w:rPr>
              <w:t xml:space="preserve">Resch, Fellner, Fahrenwald, </w:t>
            </w:r>
            <w:proofErr w:type="spellStart"/>
            <w:r w:rsidRPr="00275E6A">
              <w:rPr>
                <w:rFonts w:ascii="Times New Roman" w:hAnsi="Times New Roman" w:cs="Times New Roman"/>
                <w:sz w:val="20"/>
                <w:szCs w:val="20"/>
                <w:lang w:val="en-US"/>
              </w:rPr>
              <w:t>Slepcevic</w:t>
            </w:r>
            <w:proofErr w:type="spellEnd"/>
            <w:r w:rsidRPr="00275E6A">
              <w:rPr>
                <w:rFonts w:ascii="Times New Roman" w:hAnsi="Times New Roman" w:cs="Times New Roman"/>
                <w:sz w:val="20"/>
                <w:szCs w:val="20"/>
                <w:lang w:val="en-US"/>
              </w:rPr>
              <w:t xml:space="preserve">-Zach, Knapp e </w:t>
            </w:r>
            <w:proofErr w:type="spellStart"/>
            <w:r w:rsidRPr="00275E6A">
              <w:rPr>
                <w:rFonts w:ascii="Times New Roman" w:hAnsi="Times New Roman" w:cs="Times New Roman"/>
                <w:sz w:val="20"/>
                <w:szCs w:val="20"/>
                <w:lang w:val="en-US"/>
              </w:rPr>
              <w:t>Rameder</w:t>
            </w:r>
            <w:proofErr w:type="spellEnd"/>
            <w:r w:rsidRPr="00275E6A">
              <w:rPr>
                <w:rFonts w:ascii="Times New Roman" w:hAnsi="Times New Roman" w:cs="Times New Roman"/>
                <w:sz w:val="20"/>
                <w:szCs w:val="20"/>
                <w:lang w:val="en-US"/>
              </w:rPr>
              <w:t xml:space="preserve"> (2020)</w:t>
            </w:r>
          </w:p>
        </w:tc>
        <w:tc>
          <w:tcPr>
            <w:tcW w:w="2977" w:type="dxa"/>
            <w:shd w:val="clear" w:color="auto" w:fill="auto"/>
            <w:vAlign w:val="center"/>
            <w:hideMark/>
          </w:tcPr>
          <w:p w14:paraId="01B89E36" w14:textId="77777777" w:rsidR="00275E6A" w:rsidRPr="00275E6A" w:rsidRDefault="00275E6A" w:rsidP="001E2973">
            <w:pPr>
              <w:spacing w:after="0" w:line="240" w:lineRule="auto"/>
              <w:jc w:val="center"/>
              <w:rPr>
                <w:rFonts w:ascii="Times New Roman" w:hAnsi="Times New Roman" w:cs="Times New Roman"/>
                <w:i/>
                <w:iCs/>
                <w:sz w:val="20"/>
                <w:szCs w:val="20"/>
              </w:rPr>
            </w:pPr>
            <w:proofErr w:type="spellStart"/>
            <w:r w:rsidRPr="00275E6A">
              <w:rPr>
                <w:rFonts w:ascii="Times New Roman" w:hAnsi="Times New Roman" w:cs="Times New Roman"/>
                <w:i/>
                <w:iCs/>
                <w:sz w:val="20"/>
                <w:szCs w:val="20"/>
              </w:rPr>
              <w:t>Frontiers</w:t>
            </w:r>
            <w:proofErr w:type="spellEnd"/>
            <w:r w:rsidRPr="00275E6A">
              <w:rPr>
                <w:rFonts w:ascii="Times New Roman" w:hAnsi="Times New Roman" w:cs="Times New Roman"/>
                <w:i/>
                <w:iCs/>
                <w:sz w:val="20"/>
                <w:szCs w:val="20"/>
              </w:rPr>
              <w:t xml:space="preserve"> in </w:t>
            </w:r>
            <w:proofErr w:type="spellStart"/>
            <w:r w:rsidRPr="00275E6A">
              <w:rPr>
                <w:rFonts w:ascii="Times New Roman" w:hAnsi="Times New Roman" w:cs="Times New Roman"/>
                <w:i/>
                <w:iCs/>
                <w:sz w:val="20"/>
                <w:szCs w:val="20"/>
              </w:rPr>
              <w:t>Education</w:t>
            </w:r>
            <w:proofErr w:type="spellEnd"/>
          </w:p>
        </w:tc>
        <w:tc>
          <w:tcPr>
            <w:tcW w:w="850" w:type="dxa"/>
            <w:shd w:val="clear" w:color="auto" w:fill="auto"/>
            <w:vAlign w:val="center"/>
            <w:hideMark/>
          </w:tcPr>
          <w:p w14:paraId="229A2375"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0</w:t>
            </w:r>
          </w:p>
        </w:tc>
        <w:tc>
          <w:tcPr>
            <w:tcW w:w="993" w:type="dxa"/>
            <w:shd w:val="clear" w:color="auto" w:fill="auto"/>
            <w:vAlign w:val="center"/>
            <w:hideMark/>
          </w:tcPr>
          <w:p w14:paraId="0E4F0EEF"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2020</w:t>
            </w:r>
          </w:p>
        </w:tc>
        <w:tc>
          <w:tcPr>
            <w:tcW w:w="425" w:type="dxa"/>
            <w:shd w:val="clear" w:color="auto" w:fill="auto"/>
            <w:vAlign w:val="center"/>
            <w:hideMark/>
          </w:tcPr>
          <w:p w14:paraId="09FC9FA0"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3</w:t>
            </w:r>
          </w:p>
        </w:tc>
        <w:tc>
          <w:tcPr>
            <w:tcW w:w="1417" w:type="dxa"/>
            <w:shd w:val="clear" w:color="auto" w:fill="auto"/>
            <w:noWrap/>
            <w:vAlign w:val="center"/>
            <w:hideMark/>
          </w:tcPr>
          <w:p w14:paraId="3B846477"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38</w:t>
            </w:r>
          </w:p>
        </w:tc>
      </w:tr>
      <w:tr w:rsidR="00275E6A" w:rsidRPr="00275E6A" w14:paraId="7C181A2D" w14:textId="77777777" w:rsidTr="00275E6A">
        <w:trPr>
          <w:trHeight w:val="259"/>
          <w:jc w:val="center"/>
        </w:trPr>
        <w:tc>
          <w:tcPr>
            <w:tcW w:w="2410" w:type="dxa"/>
            <w:shd w:val="clear" w:color="auto" w:fill="auto"/>
            <w:vAlign w:val="center"/>
            <w:hideMark/>
          </w:tcPr>
          <w:p w14:paraId="1449A581" w14:textId="77777777" w:rsidR="00275E6A" w:rsidRPr="00275E6A" w:rsidRDefault="00275E6A" w:rsidP="001E2973">
            <w:pPr>
              <w:spacing w:after="0" w:line="240" w:lineRule="auto"/>
              <w:jc w:val="center"/>
              <w:rPr>
                <w:rFonts w:ascii="Times New Roman" w:hAnsi="Times New Roman" w:cs="Times New Roman"/>
                <w:sz w:val="20"/>
                <w:szCs w:val="20"/>
                <w:lang w:val="en-US"/>
              </w:rPr>
            </w:pPr>
            <w:r w:rsidRPr="00275E6A">
              <w:rPr>
                <w:rFonts w:ascii="Times New Roman" w:hAnsi="Times New Roman" w:cs="Times New Roman"/>
                <w:sz w:val="20"/>
                <w:szCs w:val="20"/>
                <w:lang w:val="en-US"/>
              </w:rPr>
              <w:t xml:space="preserve">Manegold, Schaffer, Arseneau e </w:t>
            </w:r>
            <w:proofErr w:type="spellStart"/>
            <w:r w:rsidRPr="00275E6A">
              <w:rPr>
                <w:rFonts w:ascii="Times New Roman" w:hAnsi="Times New Roman" w:cs="Times New Roman"/>
                <w:sz w:val="20"/>
                <w:szCs w:val="20"/>
                <w:lang w:val="en-US"/>
              </w:rPr>
              <w:t>Kauanui</w:t>
            </w:r>
            <w:proofErr w:type="spellEnd"/>
            <w:r w:rsidRPr="00275E6A">
              <w:rPr>
                <w:rFonts w:ascii="Times New Roman" w:hAnsi="Times New Roman" w:cs="Times New Roman"/>
                <w:sz w:val="20"/>
                <w:szCs w:val="20"/>
                <w:lang w:val="en-US"/>
              </w:rPr>
              <w:t xml:space="preserve"> (2020)</w:t>
            </w:r>
          </w:p>
        </w:tc>
        <w:tc>
          <w:tcPr>
            <w:tcW w:w="2977" w:type="dxa"/>
            <w:shd w:val="clear" w:color="auto" w:fill="auto"/>
            <w:vAlign w:val="center"/>
            <w:hideMark/>
          </w:tcPr>
          <w:p w14:paraId="685EFDC2" w14:textId="77777777" w:rsidR="00275E6A" w:rsidRPr="00275E6A" w:rsidRDefault="00275E6A" w:rsidP="001E2973">
            <w:pPr>
              <w:spacing w:after="0" w:line="240" w:lineRule="auto"/>
              <w:jc w:val="center"/>
              <w:rPr>
                <w:rFonts w:ascii="Times New Roman" w:hAnsi="Times New Roman" w:cs="Times New Roman"/>
                <w:i/>
                <w:iCs/>
                <w:sz w:val="20"/>
                <w:szCs w:val="20"/>
                <w:lang w:val="en-US"/>
              </w:rPr>
            </w:pPr>
            <w:r w:rsidRPr="00275E6A">
              <w:rPr>
                <w:rFonts w:ascii="Times New Roman" w:hAnsi="Times New Roman" w:cs="Times New Roman"/>
                <w:i/>
                <w:iCs/>
                <w:sz w:val="20"/>
                <w:szCs w:val="20"/>
                <w:lang w:val="en-US"/>
              </w:rPr>
              <w:t>Journal of Education for Business</w:t>
            </w:r>
          </w:p>
        </w:tc>
        <w:tc>
          <w:tcPr>
            <w:tcW w:w="850" w:type="dxa"/>
            <w:shd w:val="clear" w:color="auto" w:fill="auto"/>
            <w:vAlign w:val="center"/>
            <w:hideMark/>
          </w:tcPr>
          <w:p w14:paraId="1F39E8A6"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0</w:t>
            </w:r>
          </w:p>
        </w:tc>
        <w:tc>
          <w:tcPr>
            <w:tcW w:w="993" w:type="dxa"/>
            <w:shd w:val="clear" w:color="auto" w:fill="auto"/>
            <w:vAlign w:val="center"/>
            <w:hideMark/>
          </w:tcPr>
          <w:p w14:paraId="0B9EF4BC"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2020</w:t>
            </w:r>
          </w:p>
        </w:tc>
        <w:tc>
          <w:tcPr>
            <w:tcW w:w="425" w:type="dxa"/>
            <w:shd w:val="clear" w:color="auto" w:fill="auto"/>
            <w:vAlign w:val="center"/>
            <w:hideMark/>
          </w:tcPr>
          <w:p w14:paraId="6C1F8E43"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2</w:t>
            </w:r>
          </w:p>
        </w:tc>
        <w:tc>
          <w:tcPr>
            <w:tcW w:w="1417" w:type="dxa"/>
            <w:shd w:val="clear" w:color="auto" w:fill="auto"/>
            <w:noWrap/>
            <w:vAlign w:val="center"/>
            <w:hideMark/>
          </w:tcPr>
          <w:p w14:paraId="11A18280"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37</w:t>
            </w:r>
          </w:p>
        </w:tc>
      </w:tr>
      <w:tr w:rsidR="00275E6A" w:rsidRPr="00275E6A" w14:paraId="0D798EFB" w14:textId="77777777" w:rsidTr="00275E6A">
        <w:trPr>
          <w:trHeight w:val="80"/>
          <w:jc w:val="center"/>
        </w:trPr>
        <w:tc>
          <w:tcPr>
            <w:tcW w:w="2410" w:type="dxa"/>
            <w:shd w:val="clear" w:color="auto" w:fill="auto"/>
            <w:vAlign w:val="center"/>
            <w:hideMark/>
          </w:tcPr>
          <w:p w14:paraId="43B11A99" w14:textId="77777777" w:rsidR="00275E6A" w:rsidRPr="00275E6A" w:rsidRDefault="00275E6A" w:rsidP="001E2973">
            <w:pPr>
              <w:spacing w:after="0" w:line="240" w:lineRule="auto"/>
              <w:jc w:val="center"/>
              <w:rPr>
                <w:rFonts w:ascii="Times New Roman" w:hAnsi="Times New Roman" w:cs="Times New Roman"/>
                <w:sz w:val="20"/>
                <w:szCs w:val="20"/>
              </w:rPr>
            </w:pPr>
            <w:proofErr w:type="spellStart"/>
            <w:r w:rsidRPr="00275E6A">
              <w:rPr>
                <w:rFonts w:ascii="Times New Roman" w:hAnsi="Times New Roman" w:cs="Times New Roman"/>
                <w:sz w:val="20"/>
                <w:szCs w:val="20"/>
              </w:rPr>
              <w:t>Yee</w:t>
            </w:r>
            <w:proofErr w:type="spellEnd"/>
            <w:r w:rsidRPr="00275E6A">
              <w:rPr>
                <w:rFonts w:ascii="Times New Roman" w:hAnsi="Times New Roman" w:cs="Times New Roman"/>
                <w:sz w:val="20"/>
                <w:szCs w:val="20"/>
              </w:rPr>
              <w:t xml:space="preserve">, </w:t>
            </w:r>
            <w:proofErr w:type="spellStart"/>
            <w:r w:rsidRPr="00275E6A">
              <w:rPr>
                <w:rFonts w:ascii="Times New Roman" w:hAnsi="Times New Roman" w:cs="Times New Roman"/>
                <w:sz w:val="20"/>
                <w:szCs w:val="20"/>
              </w:rPr>
              <w:t>Raijmakers</w:t>
            </w:r>
            <w:proofErr w:type="spellEnd"/>
            <w:r w:rsidRPr="00275E6A">
              <w:rPr>
                <w:rFonts w:ascii="Times New Roman" w:hAnsi="Times New Roman" w:cs="Times New Roman"/>
                <w:sz w:val="20"/>
                <w:szCs w:val="20"/>
              </w:rPr>
              <w:t xml:space="preserve"> e </w:t>
            </w:r>
            <w:proofErr w:type="spellStart"/>
            <w:r w:rsidRPr="00275E6A">
              <w:rPr>
                <w:rFonts w:ascii="Times New Roman" w:hAnsi="Times New Roman" w:cs="Times New Roman"/>
                <w:sz w:val="20"/>
                <w:szCs w:val="20"/>
              </w:rPr>
              <w:t>Ichikawa</w:t>
            </w:r>
            <w:proofErr w:type="spellEnd"/>
            <w:r w:rsidRPr="00275E6A">
              <w:rPr>
                <w:rFonts w:ascii="Times New Roman" w:hAnsi="Times New Roman" w:cs="Times New Roman"/>
                <w:sz w:val="20"/>
                <w:szCs w:val="20"/>
              </w:rPr>
              <w:t xml:space="preserve"> (2019)</w:t>
            </w:r>
          </w:p>
        </w:tc>
        <w:tc>
          <w:tcPr>
            <w:tcW w:w="2977" w:type="dxa"/>
            <w:shd w:val="clear" w:color="auto" w:fill="auto"/>
            <w:vAlign w:val="center"/>
            <w:hideMark/>
          </w:tcPr>
          <w:p w14:paraId="7C5628EF" w14:textId="77777777" w:rsidR="00275E6A" w:rsidRPr="00275E6A" w:rsidRDefault="00275E6A" w:rsidP="001E2973">
            <w:pPr>
              <w:spacing w:after="0" w:line="240" w:lineRule="auto"/>
              <w:jc w:val="center"/>
              <w:rPr>
                <w:rFonts w:ascii="Times New Roman" w:hAnsi="Times New Roman" w:cs="Times New Roman"/>
                <w:i/>
                <w:iCs/>
                <w:sz w:val="20"/>
                <w:szCs w:val="20"/>
              </w:rPr>
            </w:pPr>
            <w:r w:rsidRPr="00275E6A">
              <w:rPr>
                <w:rFonts w:ascii="Times New Roman" w:hAnsi="Times New Roman" w:cs="Times New Roman"/>
                <w:i/>
                <w:iCs/>
                <w:sz w:val="20"/>
                <w:szCs w:val="20"/>
              </w:rPr>
              <w:t xml:space="preserve">Design </w:t>
            </w:r>
            <w:proofErr w:type="spellStart"/>
            <w:r w:rsidRPr="00275E6A">
              <w:rPr>
                <w:rFonts w:ascii="Times New Roman" w:hAnsi="Times New Roman" w:cs="Times New Roman"/>
                <w:i/>
                <w:iCs/>
                <w:sz w:val="20"/>
                <w:szCs w:val="20"/>
              </w:rPr>
              <w:t>and</w:t>
            </w:r>
            <w:proofErr w:type="spellEnd"/>
            <w:r w:rsidRPr="00275E6A">
              <w:rPr>
                <w:rFonts w:ascii="Times New Roman" w:hAnsi="Times New Roman" w:cs="Times New Roman"/>
                <w:i/>
                <w:iCs/>
                <w:sz w:val="20"/>
                <w:szCs w:val="20"/>
              </w:rPr>
              <w:t xml:space="preserve"> Culture</w:t>
            </w:r>
          </w:p>
        </w:tc>
        <w:tc>
          <w:tcPr>
            <w:tcW w:w="850" w:type="dxa"/>
            <w:shd w:val="clear" w:color="auto" w:fill="auto"/>
            <w:vAlign w:val="center"/>
            <w:hideMark/>
          </w:tcPr>
          <w:p w14:paraId="106D525C"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0</w:t>
            </w:r>
          </w:p>
        </w:tc>
        <w:tc>
          <w:tcPr>
            <w:tcW w:w="993" w:type="dxa"/>
            <w:shd w:val="clear" w:color="auto" w:fill="auto"/>
            <w:vAlign w:val="center"/>
            <w:hideMark/>
          </w:tcPr>
          <w:p w14:paraId="4CFD5EE0"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2019</w:t>
            </w:r>
          </w:p>
        </w:tc>
        <w:tc>
          <w:tcPr>
            <w:tcW w:w="425" w:type="dxa"/>
            <w:shd w:val="clear" w:color="auto" w:fill="auto"/>
            <w:vAlign w:val="center"/>
            <w:hideMark/>
          </w:tcPr>
          <w:p w14:paraId="2F2D8DD8"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2</w:t>
            </w:r>
          </w:p>
        </w:tc>
        <w:tc>
          <w:tcPr>
            <w:tcW w:w="1417" w:type="dxa"/>
            <w:shd w:val="clear" w:color="auto" w:fill="auto"/>
            <w:noWrap/>
            <w:vAlign w:val="center"/>
            <w:hideMark/>
          </w:tcPr>
          <w:p w14:paraId="01A7627A"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32</w:t>
            </w:r>
          </w:p>
        </w:tc>
      </w:tr>
      <w:tr w:rsidR="00275E6A" w:rsidRPr="00275E6A" w14:paraId="65150D28" w14:textId="77777777" w:rsidTr="00275E6A">
        <w:trPr>
          <w:trHeight w:val="88"/>
          <w:jc w:val="center"/>
        </w:trPr>
        <w:tc>
          <w:tcPr>
            <w:tcW w:w="2410" w:type="dxa"/>
            <w:shd w:val="clear" w:color="auto" w:fill="auto"/>
            <w:vAlign w:val="center"/>
            <w:hideMark/>
          </w:tcPr>
          <w:p w14:paraId="0B6EF08E"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Castro-</w:t>
            </w:r>
            <w:proofErr w:type="spellStart"/>
            <w:r w:rsidRPr="00275E6A">
              <w:rPr>
                <w:rFonts w:ascii="Times New Roman" w:hAnsi="Times New Roman" w:cs="Times New Roman"/>
                <w:sz w:val="20"/>
                <w:szCs w:val="20"/>
              </w:rPr>
              <w:t>Spila</w:t>
            </w:r>
            <w:proofErr w:type="spellEnd"/>
            <w:r w:rsidRPr="00275E6A">
              <w:rPr>
                <w:rFonts w:ascii="Times New Roman" w:hAnsi="Times New Roman" w:cs="Times New Roman"/>
                <w:sz w:val="20"/>
                <w:szCs w:val="20"/>
              </w:rPr>
              <w:t xml:space="preserve"> (2018)</w:t>
            </w:r>
          </w:p>
        </w:tc>
        <w:tc>
          <w:tcPr>
            <w:tcW w:w="2977" w:type="dxa"/>
            <w:shd w:val="clear" w:color="auto" w:fill="auto"/>
            <w:vAlign w:val="center"/>
            <w:hideMark/>
          </w:tcPr>
          <w:p w14:paraId="3A0F2D7F" w14:textId="77777777" w:rsidR="00275E6A" w:rsidRPr="00275E6A" w:rsidRDefault="00275E6A" w:rsidP="001E2973">
            <w:pPr>
              <w:spacing w:after="0" w:line="240" w:lineRule="auto"/>
              <w:jc w:val="center"/>
              <w:rPr>
                <w:rFonts w:ascii="Times New Roman" w:hAnsi="Times New Roman" w:cs="Times New Roman"/>
                <w:i/>
                <w:iCs/>
                <w:sz w:val="20"/>
                <w:szCs w:val="20"/>
                <w:lang w:val="en-US"/>
              </w:rPr>
            </w:pPr>
            <w:r w:rsidRPr="00275E6A">
              <w:rPr>
                <w:rFonts w:ascii="Times New Roman" w:hAnsi="Times New Roman" w:cs="Times New Roman"/>
                <w:i/>
                <w:iCs/>
                <w:sz w:val="20"/>
                <w:szCs w:val="20"/>
                <w:lang w:val="en-US"/>
              </w:rPr>
              <w:t>Higher Education Skills and Work-Based Learning</w:t>
            </w:r>
          </w:p>
        </w:tc>
        <w:tc>
          <w:tcPr>
            <w:tcW w:w="850" w:type="dxa"/>
            <w:shd w:val="clear" w:color="auto" w:fill="auto"/>
            <w:vAlign w:val="center"/>
            <w:hideMark/>
          </w:tcPr>
          <w:p w14:paraId="73514247"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0</w:t>
            </w:r>
          </w:p>
        </w:tc>
        <w:tc>
          <w:tcPr>
            <w:tcW w:w="993" w:type="dxa"/>
            <w:shd w:val="clear" w:color="auto" w:fill="auto"/>
            <w:vAlign w:val="center"/>
            <w:hideMark/>
          </w:tcPr>
          <w:p w14:paraId="0F689DEC"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2018</w:t>
            </w:r>
          </w:p>
        </w:tc>
        <w:tc>
          <w:tcPr>
            <w:tcW w:w="425" w:type="dxa"/>
            <w:shd w:val="clear" w:color="auto" w:fill="auto"/>
            <w:vAlign w:val="center"/>
            <w:hideMark/>
          </w:tcPr>
          <w:p w14:paraId="3B7F3197"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7</w:t>
            </w:r>
          </w:p>
        </w:tc>
        <w:tc>
          <w:tcPr>
            <w:tcW w:w="1417" w:type="dxa"/>
            <w:shd w:val="clear" w:color="auto" w:fill="auto"/>
            <w:noWrap/>
            <w:vAlign w:val="center"/>
            <w:hideMark/>
          </w:tcPr>
          <w:p w14:paraId="199E32F1"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32</w:t>
            </w:r>
          </w:p>
        </w:tc>
      </w:tr>
      <w:tr w:rsidR="00275E6A" w:rsidRPr="00275E6A" w14:paraId="3C123CBE" w14:textId="77777777" w:rsidTr="00275E6A">
        <w:trPr>
          <w:trHeight w:val="348"/>
          <w:jc w:val="center"/>
        </w:trPr>
        <w:tc>
          <w:tcPr>
            <w:tcW w:w="2410" w:type="dxa"/>
            <w:tcBorders>
              <w:bottom w:val="single" w:sz="18" w:space="0" w:color="auto"/>
            </w:tcBorders>
            <w:shd w:val="clear" w:color="auto" w:fill="auto"/>
            <w:vAlign w:val="center"/>
            <w:hideMark/>
          </w:tcPr>
          <w:p w14:paraId="73A6ADEA" w14:textId="77777777" w:rsidR="00275E6A" w:rsidRPr="00275E6A" w:rsidRDefault="00275E6A" w:rsidP="001E2973">
            <w:pPr>
              <w:spacing w:after="0" w:line="240" w:lineRule="auto"/>
              <w:jc w:val="center"/>
              <w:rPr>
                <w:rFonts w:ascii="Times New Roman" w:hAnsi="Times New Roman" w:cs="Times New Roman"/>
                <w:sz w:val="20"/>
                <w:szCs w:val="20"/>
              </w:rPr>
            </w:pPr>
            <w:proofErr w:type="spellStart"/>
            <w:r w:rsidRPr="00275E6A">
              <w:rPr>
                <w:rFonts w:ascii="Times New Roman" w:hAnsi="Times New Roman" w:cs="Times New Roman"/>
                <w:sz w:val="20"/>
                <w:szCs w:val="20"/>
              </w:rPr>
              <w:t>Kapoor</w:t>
            </w:r>
            <w:proofErr w:type="spellEnd"/>
            <w:r w:rsidRPr="00275E6A">
              <w:rPr>
                <w:rFonts w:ascii="Times New Roman" w:hAnsi="Times New Roman" w:cs="Times New Roman"/>
                <w:sz w:val="20"/>
                <w:szCs w:val="20"/>
              </w:rPr>
              <w:t xml:space="preserve">, </w:t>
            </w:r>
            <w:proofErr w:type="spellStart"/>
            <w:r w:rsidRPr="00275E6A">
              <w:rPr>
                <w:rFonts w:ascii="Times New Roman" w:hAnsi="Times New Roman" w:cs="Times New Roman"/>
                <w:sz w:val="20"/>
                <w:szCs w:val="20"/>
              </w:rPr>
              <w:t>Weerakkody</w:t>
            </w:r>
            <w:proofErr w:type="spellEnd"/>
            <w:r w:rsidRPr="00275E6A">
              <w:rPr>
                <w:rFonts w:ascii="Times New Roman" w:hAnsi="Times New Roman" w:cs="Times New Roman"/>
                <w:sz w:val="20"/>
                <w:szCs w:val="20"/>
              </w:rPr>
              <w:t xml:space="preserve"> e Schroeder (2018)</w:t>
            </w:r>
          </w:p>
        </w:tc>
        <w:tc>
          <w:tcPr>
            <w:tcW w:w="2977" w:type="dxa"/>
            <w:tcBorders>
              <w:bottom w:val="single" w:sz="18" w:space="0" w:color="auto"/>
            </w:tcBorders>
            <w:shd w:val="clear" w:color="auto" w:fill="auto"/>
            <w:vAlign w:val="center"/>
            <w:hideMark/>
          </w:tcPr>
          <w:p w14:paraId="5C6AE9E9" w14:textId="77777777" w:rsidR="00275E6A" w:rsidRPr="00275E6A" w:rsidRDefault="00275E6A" w:rsidP="001E2973">
            <w:pPr>
              <w:spacing w:after="0" w:line="240" w:lineRule="auto"/>
              <w:jc w:val="center"/>
              <w:rPr>
                <w:rFonts w:ascii="Times New Roman" w:hAnsi="Times New Roman" w:cs="Times New Roman"/>
                <w:i/>
                <w:iCs/>
                <w:sz w:val="20"/>
                <w:szCs w:val="20"/>
                <w:lang w:val="en-US"/>
              </w:rPr>
            </w:pPr>
            <w:r w:rsidRPr="00275E6A">
              <w:rPr>
                <w:rFonts w:ascii="Times New Roman" w:hAnsi="Times New Roman" w:cs="Times New Roman"/>
                <w:i/>
                <w:iCs/>
                <w:sz w:val="20"/>
                <w:szCs w:val="20"/>
                <w:lang w:val="en-US"/>
              </w:rPr>
              <w:t>Innovation-The European Journal of Social Science Research</w:t>
            </w:r>
          </w:p>
        </w:tc>
        <w:tc>
          <w:tcPr>
            <w:tcW w:w="850" w:type="dxa"/>
            <w:tcBorders>
              <w:bottom w:val="single" w:sz="18" w:space="0" w:color="auto"/>
            </w:tcBorders>
            <w:shd w:val="clear" w:color="auto" w:fill="auto"/>
            <w:vAlign w:val="center"/>
            <w:hideMark/>
          </w:tcPr>
          <w:p w14:paraId="0C9C6BE2"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2,541</w:t>
            </w:r>
          </w:p>
        </w:tc>
        <w:tc>
          <w:tcPr>
            <w:tcW w:w="993" w:type="dxa"/>
            <w:tcBorders>
              <w:bottom w:val="single" w:sz="18" w:space="0" w:color="auto"/>
            </w:tcBorders>
            <w:shd w:val="clear" w:color="auto" w:fill="auto"/>
            <w:vAlign w:val="center"/>
            <w:hideMark/>
          </w:tcPr>
          <w:p w14:paraId="67E38794"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2018</w:t>
            </w:r>
          </w:p>
        </w:tc>
        <w:tc>
          <w:tcPr>
            <w:tcW w:w="425" w:type="dxa"/>
            <w:tcBorders>
              <w:bottom w:val="single" w:sz="18" w:space="0" w:color="auto"/>
            </w:tcBorders>
            <w:shd w:val="clear" w:color="auto" w:fill="auto"/>
            <w:vAlign w:val="center"/>
            <w:hideMark/>
          </w:tcPr>
          <w:p w14:paraId="1ED527BD"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6</w:t>
            </w:r>
          </w:p>
        </w:tc>
        <w:tc>
          <w:tcPr>
            <w:tcW w:w="1417" w:type="dxa"/>
            <w:tcBorders>
              <w:bottom w:val="single" w:sz="18" w:space="0" w:color="auto"/>
            </w:tcBorders>
            <w:shd w:val="clear" w:color="auto" w:fill="auto"/>
            <w:noWrap/>
            <w:vAlign w:val="center"/>
            <w:hideMark/>
          </w:tcPr>
          <w:p w14:paraId="72623182"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31,002541</w:t>
            </w:r>
          </w:p>
        </w:tc>
      </w:tr>
      <w:tr w:rsidR="00275E6A" w:rsidRPr="00275E6A" w14:paraId="019DC0DD" w14:textId="77777777" w:rsidTr="00275E6A">
        <w:trPr>
          <w:trHeight w:val="70"/>
          <w:jc w:val="center"/>
        </w:trPr>
        <w:tc>
          <w:tcPr>
            <w:tcW w:w="2410" w:type="dxa"/>
            <w:tcBorders>
              <w:top w:val="single" w:sz="18" w:space="0" w:color="auto"/>
              <w:bottom w:val="single" w:sz="18" w:space="0" w:color="auto"/>
            </w:tcBorders>
            <w:shd w:val="clear" w:color="auto" w:fill="auto"/>
            <w:vAlign w:val="center"/>
            <w:hideMark/>
          </w:tcPr>
          <w:p w14:paraId="22B109E2" w14:textId="77777777" w:rsidR="00275E6A" w:rsidRPr="00275E6A" w:rsidRDefault="00275E6A" w:rsidP="001E2973">
            <w:pPr>
              <w:spacing w:after="0" w:line="240" w:lineRule="auto"/>
              <w:jc w:val="center"/>
              <w:rPr>
                <w:rFonts w:ascii="Times New Roman" w:hAnsi="Times New Roman" w:cs="Times New Roman"/>
                <w:sz w:val="20"/>
                <w:szCs w:val="20"/>
              </w:rPr>
            </w:pPr>
            <w:proofErr w:type="spellStart"/>
            <w:r w:rsidRPr="00275E6A">
              <w:rPr>
                <w:rFonts w:ascii="Times New Roman" w:hAnsi="Times New Roman" w:cs="Times New Roman"/>
                <w:sz w:val="20"/>
                <w:szCs w:val="20"/>
              </w:rPr>
              <w:t>Cederquist</w:t>
            </w:r>
            <w:proofErr w:type="spellEnd"/>
            <w:r w:rsidRPr="00275E6A">
              <w:rPr>
                <w:rFonts w:ascii="Times New Roman" w:hAnsi="Times New Roman" w:cs="Times New Roman"/>
                <w:sz w:val="20"/>
                <w:szCs w:val="20"/>
              </w:rPr>
              <w:t xml:space="preserve"> e </w:t>
            </w:r>
            <w:proofErr w:type="spellStart"/>
            <w:r w:rsidRPr="00275E6A">
              <w:rPr>
                <w:rFonts w:ascii="Times New Roman" w:hAnsi="Times New Roman" w:cs="Times New Roman"/>
                <w:sz w:val="20"/>
                <w:szCs w:val="20"/>
              </w:rPr>
              <w:t>Golüke</w:t>
            </w:r>
            <w:proofErr w:type="spellEnd"/>
            <w:r w:rsidRPr="00275E6A">
              <w:rPr>
                <w:rFonts w:ascii="Times New Roman" w:hAnsi="Times New Roman" w:cs="Times New Roman"/>
                <w:sz w:val="20"/>
                <w:szCs w:val="20"/>
              </w:rPr>
              <w:t xml:space="preserve">  (2016)</w:t>
            </w:r>
          </w:p>
        </w:tc>
        <w:tc>
          <w:tcPr>
            <w:tcW w:w="2977" w:type="dxa"/>
            <w:tcBorders>
              <w:top w:val="single" w:sz="18" w:space="0" w:color="auto"/>
              <w:bottom w:val="single" w:sz="18" w:space="0" w:color="auto"/>
            </w:tcBorders>
            <w:shd w:val="clear" w:color="auto" w:fill="auto"/>
            <w:vAlign w:val="center"/>
            <w:hideMark/>
          </w:tcPr>
          <w:p w14:paraId="7CD4FA2A" w14:textId="77777777" w:rsidR="00275E6A" w:rsidRPr="00275E6A" w:rsidRDefault="00275E6A" w:rsidP="001E2973">
            <w:pPr>
              <w:spacing w:after="0" w:line="240" w:lineRule="auto"/>
              <w:jc w:val="center"/>
              <w:rPr>
                <w:rFonts w:ascii="Times New Roman" w:hAnsi="Times New Roman" w:cs="Times New Roman"/>
                <w:i/>
                <w:iCs/>
                <w:sz w:val="20"/>
                <w:szCs w:val="20"/>
                <w:lang w:val="en-US"/>
              </w:rPr>
            </w:pPr>
            <w:r w:rsidRPr="00275E6A">
              <w:rPr>
                <w:rFonts w:ascii="Times New Roman" w:hAnsi="Times New Roman" w:cs="Times New Roman"/>
                <w:i/>
                <w:iCs/>
                <w:sz w:val="20"/>
                <w:szCs w:val="20"/>
                <w:lang w:val="en-US"/>
              </w:rPr>
              <w:t>European Journal of Futures Research</w:t>
            </w:r>
          </w:p>
        </w:tc>
        <w:tc>
          <w:tcPr>
            <w:tcW w:w="850" w:type="dxa"/>
            <w:tcBorders>
              <w:top w:val="single" w:sz="18" w:space="0" w:color="auto"/>
              <w:bottom w:val="single" w:sz="18" w:space="0" w:color="auto"/>
            </w:tcBorders>
            <w:shd w:val="clear" w:color="auto" w:fill="auto"/>
            <w:vAlign w:val="center"/>
            <w:hideMark/>
          </w:tcPr>
          <w:p w14:paraId="118E2003"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3,625</w:t>
            </w:r>
          </w:p>
        </w:tc>
        <w:tc>
          <w:tcPr>
            <w:tcW w:w="993" w:type="dxa"/>
            <w:tcBorders>
              <w:top w:val="single" w:sz="18" w:space="0" w:color="auto"/>
              <w:bottom w:val="single" w:sz="18" w:space="0" w:color="auto"/>
            </w:tcBorders>
            <w:shd w:val="clear" w:color="auto" w:fill="auto"/>
            <w:vAlign w:val="center"/>
            <w:hideMark/>
          </w:tcPr>
          <w:p w14:paraId="146EC538"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2016</w:t>
            </w:r>
          </w:p>
        </w:tc>
        <w:tc>
          <w:tcPr>
            <w:tcW w:w="425" w:type="dxa"/>
            <w:tcBorders>
              <w:top w:val="single" w:sz="18" w:space="0" w:color="auto"/>
              <w:bottom w:val="single" w:sz="18" w:space="0" w:color="auto"/>
            </w:tcBorders>
            <w:shd w:val="clear" w:color="auto" w:fill="auto"/>
            <w:vAlign w:val="center"/>
            <w:hideMark/>
          </w:tcPr>
          <w:p w14:paraId="7890BCAC"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3</w:t>
            </w:r>
          </w:p>
        </w:tc>
        <w:tc>
          <w:tcPr>
            <w:tcW w:w="1417" w:type="dxa"/>
            <w:tcBorders>
              <w:top w:val="single" w:sz="18" w:space="0" w:color="auto"/>
              <w:bottom w:val="single" w:sz="18" w:space="0" w:color="auto"/>
            </w:tcBorders>
            <w:shd w:val="clear" w:color="auto" w:fill="auto"/>
            <w:noWrap/>
            <w:vAlign w:val="center"/>
            <w:hideMark/>
          </w:tcPr>
          <w:p w14:paraId="63A30FB0" w14:textId="77777777" w:rsidR="00275E6A" w:rsidRPr="00275E6A" w:rsidRDefault="00275E6A" w:rsidP="001E2973">
            <w:pPr>
              <w:spacing w:after="0" w:line="240" w:lineRule="auto"/>
              <w:jc w:val="center"/>
              <w:rPr>
                <w:rFonts w:ascii="Times New Roman" w:hAnsi="Times New Roman" w:cs="Times New Roman"/>
                <w:sz w:val="20"/>
                <w:szCs w:val="20"/>
              </w:rPr>
            </w:pPr>
            <w:r w:rsidRPr="00275E6A">
              <w:rPr>
                <w:rFonts w:ascii="Times New Roman" w:hAnsi="Times New Roman" w:cs="Times New Roman"/>
                <w:sz w:val="20"/>
                <w:szCs w:val="20"/>
              </w:rPr>
              <w:t>18,003625</w:t>
            </w:r>
          </w:p>
        </w:tc>
      </w:tr>
    </w:tbl>
    <w:p w14:paraId="7E839565" w14:textId="1D35E23E" w:rsidR="00FC44EC" w:rsidRPr="00275E6A" w:rsidRDefault="00275E6A" w:rsidP="00275E6A">
      <w:pPr>
        <w:spacing w:after="0" w:line="240" w:lineRule="auto"/>
        <w:rPr>
          <w:rFonts w:ascii="Times New Roman" w:hAnsi="Times New Roman" w:cs="Times New Roman"/>
          <w:sz w:val="20"/>
          <w:szCs w:val="20"/>
        </w:rPr>
      </w:pPr>
      <w:r w:rsidRPr="00275E6A">
        <w:rPr>
          <w:rFonts w:ascii="Times New Roman" w:hAnsi="Times New Roman" w:cs="Times New Roman"/>
          <w:sz w:val="20"/>
          <w:szCs w:val="20"/>
        </w:rPr>
        <w:t>Fonte: elaborada pelos autores.</w:t>
      </w:r>
    </w:p>
    <w:p w14:paraId="19073AC1" w14:textId="77777777" w:rsidR="00FC44EC" w:rsidRPr="00FC44EC" w:rsidRDefault="00FC44EC" w:rsidP="00FC44EC">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4565C9B7" w14:textId="77777777" w:rsidR="00FC44EC" w:rsidRPr="00FC44EC" w:rsidRDefault="00FC44EC" w:rsidP="00FC44EC">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C44EC">
        <w:rPr>
          <w:rFonts w:ascii="Times New Roman" w:eastAsia="Times New Roman" w:hAnsi="Times New Roman" w:cs="Times New Roman"/>
          <w:color w:val="000000"/>
          <w:sz w:val="24"/>
          <w:szCs w:val="24"/>
        </w:rPr>
        <w:t xml:space="preserve">Apresentamos a delimitação dos estudos dessa RSL na Tabela 1. Em destaque, o trabalho de </w:t>
      </w:r>
      <w:proofErr w:type="spellStart"/>
      <w:r w:rsidRPr="00FC44EC">
        <w:rPr>
          <w:rFonts w:ascii="Times New Roman" w:eastAsia="Times New Roman" w:hAnsi="Times New Roman" w:cs="Times New Roman"/>
          <w:color w:val="000000"/>
          <w:sz w:val="24"/>
          <w:szCs w:val="24"/>
        </w:rPr>
        <w:t>Mehmood</w:t>
      </w:r>
      <w:proofErr w:type="spellEnd"/>
      <w:r w:rsidRPr="00FC44EC">
        <w:rPr>
          <w:rFonts w:ascii="Times New Roman" w:eastAsia="Times New Roman" w:hAnsi="Times New Roman" w:cs="Times New Roman"/>
          <w:color w:val="000000"/>
          <w:sz w:val="24"/>
          <w:szCs w:val="24"/>
        </w:rPr>
        <w:t xml:space="preserve"> </w:t>
      </w:r>
      <w:r w:rsidRPr="00FC44EC">
        <w:rPr>
          <w:rFonts w:ascii="Times New Roman" w:eastAsia="Times New Roman" w:hAnsi="Times New Roman" w:cs="Times New Roman"/>
          <w:i/>
          <w:iCs/>
          <w:color w:val="000000"/>
          <w:sz w:val="24"/>
          <w:szCs w:val="24"/>
        </w:rPr>
        <w:t>et al</w:t>
      </w:r>
      <w:r w:rsidRPr="00FC44EC">
        <w:rPr>
          <w:rFonts w:ascii="Times New Roman" w:eastAsia="Times New Roman" w:hAnsi="Times New Roman" w:cs="Times New Roman"/>
          <w:color w:val="000000"/>
          <w:sz w:val="24"/>
          <w:szCs w:val="24"/>
        </w:rPr>
        <w:t>. (2020), que aborda o papel de transformação que as pessoas conseguem ter nos lugares em que vivem, a partir de práticas sustentáveis.</w:t>
      </w:r>
    </w:p>
    <w:p w14:paraId="6CF855E2" w14:textId="77777777" w:rsidR="00FC44EC" w:rsidRPr="00FC44EC" w:rsidRDefault="00FC44EC" w:rsidP="00FC44EC">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0E03A83B" w14:textId="73A08013" w:rsidR="00FC44EC" w:rsidRPr="00FC44EC" w:rsidRDefault="00FC44EC" w:rsidP="00FC44EC">
      <w:pPr>
        <w:widowControl w:val="0"/>
        <w:pBdr>
          <w:top w:val="nil"/>
          <w:left w:val="nil"/>
          <w:bottom w:val="nil"/>
          <w:right w:val="nil"/>
          <w:between w:val="nil"/>
        </w:pBdr>
        <w:spacing w:after="0" w:line="360" w:lineRule="auto"/>
        <w:jc w:val="both"/>
        <w:rPr>
          <w:rFonts w:ascii="Times New Roman" w:eastAsia="Times New Roman" w:hAnsi="Times New Roman" w:cs="Times New Roman"/>
          <w:b/>
          <w:bCs/>
          <w:color w:val="000000"/>
          <w:sz w:val="24"/>
          <w:szCs w:val="24"/>
        </w:rPr>
      </w:pPr>
      <w:r w:rsidRPr="00FC44EC">
        <w:rPr>
          <w:rFonts w:ascii="Times New Roman" w:eastAsia="Times New Roman" w:hAnsi="Times New Roman" w:cs="Times New Roman"/>
          <w:b/>
          <w:bCs/>
          <w:color w:val="000000"/>
          <w:sz w:val="24"/>
          <w:szCs w:val="24"/>
        </w:rPr>
        <w:t>RESULTADOS E DISCUSSÕES</w:t>
      </w:r>
    </w:p>
    <w:p w14:paraId="3D598CEA" w14:textId="77777777" w:rsidR="00FC44EC" w:rsidRPr="00FC44EC" w:rsidRDefault="00FC44EC" w:rsidP="00FC44EC">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2F7FD0AA" w14:textId="77777777" w:rsidR="00FC44EC" w:rsidRPr="00FC44EC" w:rsidRDefault="00FC44EC" w:rsidP="00FC44EC">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roofErr w:type="spellStart"/>
      <w:r w:rsidRPr="00FC44EC">
        <w:rPr>
          <w:rFonts w:ascii="Times New Roman" w:eastAsia="Times New Roman" w:hAnsi="Times New Roman" w:cs="Times New Roman"/>
          <w:color w:val="000000"/>
          <w:sz w:val="24"/>
          <w:szCs w:val="24"/>
        </w:rPr>
        <w:t>Cederquist</w:t>
      </w:r>
      <w:proofErr w:type="spellEnd"/>
      <w:r w:rsidRPr="00FC44EC">
        <w:rPr>
          <w:rFonts w:ascii="Times New Roman" w:eastAsia="Times New Roman" w:hAnsi="Times New Roman" w:cs="Times New Roman"/>
          <w:color w:val="000000"/>
          <w:sz w:val="24"/>
          <w:szCs w:val="24"/>
        </w:rPr>
        <w:t xml:space="preserve"> e </w:t>
      </w:r>
      <w:proofErr w:type="spellStart"/>
      <w:r w:rsidRPr="00FC44EC">
        <w:rPr>
          <w:rFonts w:ascii="Times New Roman" w:eastAsia="Times New Roman" w:hAnsi="Times New Roman" w:cs="Times New Roman"/>
          <w:color w:val="000000"/>
          <w:sz w:val="24"/>
          <w:szCs w:val="24"/>
        </w:rPr>
        <w:t>Golüke</w:t>
      </w:r>
      <w:proofErr w:type="spellEnd"/>
      <w:r w:rsidRPr="00FC44EC">
        <w:rPr>
          <w:rFonts w:ascii="Times New Roman" w:eastAsia="Times New Roman" w:hAnsi="Times New Roman" w:cs="Times New Roman"/>
          <w:color w:val="000000"/>
          <w:sz w:val="24"/>
          <w:szCs w:val="24"/>
        </w:rPr>
        <w:t xml:space="preserve"> (2016) defendem que as estratégias de aprendizagem já eram inovações sociais do passado. Contudo, os processos de planejamento e de desenvolvimento </w:t>
      </w:r>
      <w:r w:rsidRPr="00FC44EC">
        <w:rPr>
          <w:rFonts w:ascii="Times New Roman" w:eastAsia="Times New Roman" w:hAnsi="Times New Roman" w:cs="Times New Roman"/>
          <w:color w:val="000000"/>
          <w:sz w:val="24"/>
          <w:szCs w:val="24"/>
        </w:rPr>
        <w:lastRenderedPageBreak/>
        <w:t>das estratégias educacionais têm na inovação social inspirações constantes. O estudo citado enxerga na aprendizagem uma conexão dos estudantes com suas vidas, como missões pessoais, a exemplo da inovação social.</w:t>
      </w:r>
    </w:p>
    <w:p w14:paraId="5574D390" w14:textId="77777777" w:rsidR="00FC44EC" w:rsidRPr="00FC44EC" w:rsidRDefault="00FC44EC" w:rsidP="00FC44EC">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C44EC">
        <w:rPr>
          <w:rFonts w:ascii="Times New Roman" w:eastAsia="Times New Roman" w:hAnsi="Times New Roman" w:cs="Times New Roman"/>
          <w:color w:val="000000"/>
          <w:sz w:val="24"/>
          <w:szCs w:val="24"/>
        </w:rPr>
        <w:t xml:space="preserve">A Figura 2 mostra que os estudos sobre inovação social e aprendizagem são dispersos, portanto não apresentam core </w:t>
      </w:r>
      <w:proofErr w:type="spellStart"/>
      <w:r w:rsidRPr="00FC44EC">
        <w:rPr>
          <w:rFonts w:ascii="Times New Roman" w:eastAsia="Times New Roman" w:hAnsi="Times New Roman" w:cs="Times New Roman"/>
          <w:color w:val="000000"/>
          <w:sz w:val="24"/>
          <w:szCs w:val="24"/>
        </w:rPr>
        <w:t>publications</w:t>
      </w:r>
      <w:proofErr w:type="spellEnd"/>
      <w:r w:rsidRPr="00FC44EC">
        <w:rPr>
          <w:rFonts w:ascii="Times New Roman" w:eastAsia="Times New Roman" w:hAnsi="Times New Roman" w:cs="Times New Roman"/>
          <w:color w:val="000000"/>
          <w:sz w:val="24"/>
          <w:szCs w:val="24"/>
        </w:rPr>
        <w:t>. Cada balão situado na figura apresenta o sobrenome do autor que publicou estudo sobre o assunto.</w:t>
      </w:r>
    </w:p>
    <w:p w14:paraId="7DE511ED" w14:textId="77777777" w:rsidR="00FC44EC" w:rsidRPr="00FC44EC" w:rsidRDefault="00FC44EC" w:rsidP="00FC44EC">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49728793" w14:textId="49D76245" w:rsidR="00162E38" w:rsidRPr="00B25CA6" w:rsidRDefault="00162E38" w:rsidP="00162E38">
      <w:pPr>
        <w:tabs>
          <w:tab w:val="left" w:pos="6135"/>
        </w:tabs>
        <w:spacing w:after="0"/>
        <w:jc w:val="center"/>
        <w:rPr>
          <w:rFonts w:ascii="Times New Roman" w:eastAsia="Times New Roman" w:hAnsi="Times New Roman" w:cs="Times New Roman"/>
          <w:sz w:val="24"/>
          <w:szCs w:val="24"/>
        </w:rPr>
      </w:pPr>
      <w:r w:rsidRPr="00162E38">
        <w:rPr>
          <w:rFonts w:ascii="Times New Roman" w:eastAsia="Times New Roman" w:hAnsi="Times New Roman" w:cs="Times New Roman"/>
          <w:b/>
        </w:rPr>
        <w:t xml:space="preserve"> </w:t>
      </w:r>
      <w:r>
        <w:rPr>
          <w:rFonts w:ascii="Times New Roman" w:eastAsia="Times New Roman" w:hAnsi="Times New Roman" w:cs="Times New Roman"/>
          <w:b/>
        </w:rPr>
        <w:t xml:space="preserve">FIGURA </w:t>
      </w:r>
      <w:r>
        <w:rPr>
          <w:rFonts w:ascii="Times New Roman" w:eastAsia="Times New Roman" w:hAnsi="Times New Roman" w:cs="Times New Roman"/>
        </w:rPr>
        <w:t>2 – Historiografia da temática</w:t>
      </w:r>
    </w:p>
    <w:p w14:paraId="6C100D1A" w14:textId="66E1C090" w:rsidR="00162E38" w:rsidRPr="00162E38" w:rsidRDefault="00162E38" w:rsidP="00162E38">
      <w:pPr>
        <w:spacing w:after="0" w:line="240" w:lineRule="auto"/>
        <w:rPr>
          <w:rFonts w:ascii="Times New Roman" w:hAnsi="Times New Roman" w:cs="Times New Roman"/>
          <w:sz w:val="20"/>
          <w:szCs w:val="20"/>
        </w:rPr>
      </w:pPr>
      <w:r w:rsidRPr="00162E38">
        <w:rPr>
          <w:rFonts w:ascii="Times New Roman" w:hAnsi="Times New Roman" w:cs="Times New Roman"/>
          <w:noProof/>
          <w:sz w:val="20"/>
          <w:szCs w:val="20"/>
        </w:rPr>
        <w:drawing>
          <wp:anchor distT="0" distB="0" distL="114300" distR="114300" simplePos="0" relativeHeight="251677696" behindDoc="0" locked="0" layoutInCell="1" allowOverlap="1" wp14:anchorId="5643A605" wp14:editId="7DA549CC">
            <wp:simplePos x="0" y="0"/>
            <wp:positionH relativeFrom="margin">
              <wp:align>right</wp:align>
            </wp:positionH>
            <wp:positionV relativeFrom="paragraph">
              <wp:posOffset>172720</wp:posOffset>
            </wp:positionV>
            <wp:extent cx="5753100" cy="2838450"/>
            <wp:effectExtent l="0" t="0" r="0" b="0"/>
            <wp:wrapTopAndBottom/>
            <wp:docPr id="1796731095" name="Imagem 2" descr="Interface gráfica do usuári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9" descr="Interface gráfica do usuário, Aplicativo&#10;&#10;Descrição gerad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2838450"/>
                    </a:xfrm>
                    <a:prstGeom prst="rect">
                      <a:avLst/>
                    </a:prstGeom>
                    <a:noFill/>
                  </pic:spPr>
                </pic:pic>
              </a:graphicData>
            </a:graphic>
            <wp14:sizeRelH relativeFrom="page">
              <wp14:pctWidth>0</wp14:pctWidth>
            </wp14:sizeRelH>
            <wp14:sizeRelV relativeFrom="page">
              <wp14:pctHeight>0</wp14:pctHeight>
            </wp14:sizeRelV>
          </wp:anchor>
        </w:drawing>
      </w:r>
    </w:p>
    <w:p w14:paraId="3ED3968E" w14:textId="77777777" w:rsidR="00162E38" w:rsidRPr="00162E38" w:rsidRDefault="00162E38" w:rsidP="00162E38">
      <w:pPr>
        <w:spacing w:after="0" w:line="240" w:lineRule="auto"/>
        <w:rPr>
          <w:rFonts w:ascii="Times New Roman" w:hAnsi="Times New Roman" w:cs="Times New Roman"/>
          <w:sz w:val="20"/>
          <w:szCs w:val="20"/>
        </w:rPr>
      </w:pPr>
      <w:r w:rsidRPr="00162E38">
        <w:rPr>
          <w:rFonts w:ascii="Times New Roman" w:hAnsi="Times New Roman" w:cs="Times New Roman"/>
          <w:sz w:val="20"/>
          <w:szCs w:val="20"/>
        </w:rPr>
        <w:t xml:space="preserve">Fonte: Elaborada no </w:t>
      </w:r>
      <w:proofErr w:type="spellStart"/>
      <w:r w:rsidRPr="00162E38">
        <w:rPr>
          <w:rFonts w:ascii="Times New Roman" w:hAnsi="Times New Roman" w:cs="Times New Roman"/>
          <w:sz w:val="20"/>
          <w:szCs w:val="20"/>
        </w:rPr>
        <w:t>CitNetExplorer</w:t>
      </w:r>
      <w:proofErr w:type="spellEnd"/>
      <w:r w:rsidRPr="00162E38">
        <w:rPr>
          <w:rFonts w:ascii="Times New Roman" w:hAnsi="Times New Roman" w:cs="Times New Roman"/>
          <w:sz w:val="20"/>
          <w:szCs w:val="20"/>
        </w:rPr>
        <w:t xml:space="preserve"> com dados da pesquisa.</w:t>
      </w:r>
    </w:p>
    <w:p w14:paraId="54952A45" w14:textId="77777777" w:rsidR="00FC44EC" w:rsidRPr="00FC44EC" w:rsidRDefault="00FC44EC" w:rsidP="00FC44EC">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79838483" w14:textId="77777777" w:rsidR="00FC44EC" w:rsidRPr="00FC44EC" w:rsidRDefault="00FC44EC" w:rsidP="00FC44EC">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C44EC">
        <w:rPr>
          <w:rFonts w:ascii="Times New Roman" w:eastAsia="Times New Roman" w:hAnsi="Times New Roman" w:cs="Times New Roman"/>
          <w:color w:val="000000"/>
          <w:sz w:val="24"/>
          <w:szCs w:val="24"/>
        </w:rPr>
        <w:t xml:space="preserve">Partindo para o </w:t>
      </w:r>
      <w:r w:rsidRPr="0048626F">
        <w:rPr>
          <w:rFonts w:ascii="Times New Roman" w:eastAsia="Times New Roman" w:hAnsi="Times New Roman" w:cs="Times New Roman"/>
          <w:i/>
          <w:iCs/>
          <w:color w:val="000000"/>
          <w:sz w:val="24"/>
          <w:szCs w:val="24"/>
        </w:rPr>
        <w:t>software</w:t>
      </w:r>
      <w:r w:rsidRPr="00FC44EC">
        <w:rPr>
          <w:rFonts w:ascii="Times New Roman" w:eastAsia="Times New Roman" w:hAnsi="Times New Roman" w:cs="Times New Roman"/>
          <w:color w:val="000000"/>
          <w:sz w:val="24"/>
          <w:szCs w:val="24"/>
        </w:rPr>
        <w:t xml:space="preserve"> </w:t>
      </w:r>
      <w:proofErr w:type="spellStart"/>
      <w:r w:rsidRPr="00FC44EC">
        <w:rPr>
          <w:rFonts w:ascii="Times New Roman" w:eastAsia="Times New Roman" w:hAnsi="Times New Roman" w:cs="Times New Roman"/>
          <w:color w:val="000000"/>
          <w:sz w:val="24"/>
          <w:szCs w:val="24"/>
        </w:rPr>
        <w:t>VOSViewer</w:t>
      </w:r>
      <w:proofErr w:type="spellEnd"/>
      <w:r w:rsidRPr="00FC44EC">
        <w:rPr>
          <w:rFonts w:ascii="Times New Roman" w:eastAsia="Times New Roman" w:hAnsi="Times New Roman" w:cs="Times New Roman"/>
          <w:color w:val="000000"/>
          <w:sz w:val="24"/>
          <w:szCs w:val="24"/>
        </w:rPr>
        <w:t xml:space="preserve">, obtivemos o agrupamento dos estudos resultantes da pesquisa em 7 clusters, conforme mostra a Figura 3. No Cluster 1 (azul), “engajamento civil e aprendizagem de serviços”, destacam-se os estudos de </w:t>
      </w:r>
      <w:proofErr w:type="spellStart"/>
      <w:r w:rsidRPr="00FC44EC">
        <w:rPr>
          <w:rFonts w:ascii="Times New Roman" w:eastAsia="Times New Roman" w:hAnsi="Times New Roman" w:cs="Times New Roman"/>
          <w:color w:val="000000"/>
          <w:sz w:val="24"/>
          <w:szCs w:val="24"/>
        </w:rPr>
        <w:t>Otten</w:t>
      </w:r>
      <w:proofErr w:type="spellEnd"/>
      <w:r w:rsidRPr="00FC44EC">
        <w:rPr>
          <w:rFonts w:ascii="Times New Roman" w:eastAsia="Times New Roman" w:hAnsi="Times New Roman" w:cs="Times New Roman"/>
          <w:color w:val="000000"/>
          <w:sz w:val="24"/>
          <w:szCs w:val="24"/>
        </w:rPr>
        <w:t xml:space="preserve"> </w:t>
      </w:r>
      <w:r w:rsidRPr="00FC44EC">
        <w:rPr>
          <w:rFonts w:ascii="Times New Roman" w:eastAsia="Times New Roman" w:hAnsi="Times New Roman" w:cs="Times New Roman"/>
          <w:i/>
          <w:iCs/>
          <w:color w:val="000000"/>
          <w:sz w:val="24"/>
          <w:szCs w:val="24"/>
        </w:rPr>
        <w:t>et al</w:t>
      </w:r>
      <w:r w:rsidRPr="00FC44EC">
        <w:rPr>
          <w:rFonts w:ascii="Times New Roman" w:eastAsia="Times New Roman" w:hAnsi="Times New Roman" w:cs="Times New Roman"/>
          <w:color w:val="000000"/>
          <w:sz w:val="24"/>
          <w:szCs w:val="24"/>
        </w:rPr>
        <w:t xml:space="preserve">. (2022), </w:t>
      </w:r>
      <w:proofErr w:type="spellStart"/>
      <w:r w:rsidRPr="00FC44EC">
        <w:rPr>
          <w:rFonts w:ascii="Times New Roman" w:eastAsia="Times New Roman" w:hAnsi="Times New Roman" w:cs="Times New Roman"/>
          <w:color w:val="000000"/>
          <w:sz w:val="24"/>
          <w:szCs w:val="24"/>
        </w:rPr>
        <w:t>Wao</w:t>
      </w:r>
      <w:proofErr w:type="spellEnd"/>
      <w:r w:rsidRPr="00FC44EC">
        <w:rPr>
          <w:rFonts w:ascii="Times New Roman" w:eastAsia="Times New Roman" w:hAnsi="Times New Roman" w:cs="Times New Roman"/>
          <w:color w:val="000000"/>
          <w:sz w:val="24"/>
          <w:szCs w:val="24"/>
        </w:rPr>
        <w:t xml:space="preserve"> </w:t>
      </w:r>
      <w:r w:rsidRPr="00FC44EC">
        <w:rPr>
          <w:rFonts w:ascii="Times New Roman" w:eastAsia="Times New Roman" w:hAnsi="Times New Roman" w:cs="Times New Roman"/>
          <w:i/>
          <w:iCs/>
          <w:color w:val="000000"/>
          <w:sz w:val="24"/>
          <w:szCs w:val="24"/>
        </w:rPr>
        <w:t>et al</w:t>
      </w:r>
      <w:r w:rsidRPr="00FC44EC">
        <w:rPr>
          <w:rFonts w:ascii="Times New Roman" w:eastAsia="Times New Roman" w:hAnsi="Times New Roman" w:cs="Times New Roman"/>
          <w:color w:val="000000"/>
          <w:sz w:val="24"/>
          <w:szCs w:val="24"/>
        </w:rPr>
        <w:t xml:space="preserve">. (2022) e </w:t>
      </w:r>
      <w:proofErr w:type="spellStart"/>
      <w:r w:rsidRPr="00FC44EC">
        <w:rPr>
          <w:rFonts w:ascii="Times New Roman" w:eastAsia="Times New Roman" w:hAnsi="Times New Roman" w:cs="Times New Roman"/>
          <w:color w:val="000000"/>
          <w:sz w:val="24"/>
          <w:szCs w:val="24"/>
        </w:rPr>
        <w:t>Manegold</w:t>
      </w:r>
      <w:proofErr w:type="spellEnd"/>
      <w:r w:rsidRPr="00FC44EC">
        <w:rPr>
          <w:rFonts w:ascii="Times New Roman" w:eastAsia="Times New Roman" w:hAnsi="Times New Roman" w:cs="Times New Roman"/>
          <w:color w:val="000000"/>
          <w:sz w:val="24"/>
          <w:szCs w:val="24"/>
        </w:rPr>
        <w:t xml:space="preserve"> </w:t>
      </w:r>
      <w:r w:rsidRPr="00FC44EC">
        <w:rPr>
          <w:rFonts w:ascii="Times New Roman" w:eastAsia="Times New Roman" w:hAnsi="Times New Roman" w:cs="Times New Roman"/>
          <w:i/>
          <w:iCs/>
          <w:color w:val="000000"/>
          <w:sz w:val="24"/>
          <w:szCs w:val="24"/>
        </w:rPr>
        <w:t>et al</w:t>
      </w:r>
      <w:r w:rsidRPr="00FC44EC">
        <w:rPr>
          <w:rFonts w:ascii="Times New Roman" w:eastAsia="Times New Roman" w:hAnsi="Times New Roman" w:cs="Times New Roman"/>
          <w:color w:val="000000"/>
          <w:sz w:val="24"/>
          <w:szCs w:val="24"/>
        </w:rPr>
        <w:t>. (2020). Apresentam o engajamento de civis na busca por soluções para problemas sociais amparados pela aprendizagem de serviço.</w:t>
      </w:r>
    </w:p>
    <w:p w14:paraId="457F8190" w14:textId="77777777" w:rsidR="00FC44EC" w:rsidRPr="00FC44EC" w:rsidRDefault="00FC44EC" w:rsidP="00FC44EC">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C44EC">
        <w:rPr>
          <w:rFonts w:ascii="Times New Roman" w:eastAsia="Times New Roman" w:hAnsi="Times New Roman" w:cs="Times New Roman"/>
          <w:color w:val="000000"/>
          <w:sz w:val="24"/>
          <w:szCs w:val="24"/>
        </w:rPr>
        <w:t xml:space="preserve">O Cluster 2 (vermelho) enfatiza a “aprendizagem e sua relação com cultura e </w:t>
      </w:r>
      <w:r w:rsidRPr="007F00EA">
        <w:rPr>
          <w:rFonts w:ascii="Times New Roman" w:eastAsia="Times New Roman" w:hAnsi="Times New Roman" w:cs="Times New Roman"/>
          <w:i/>
          <w:iCs/>
          <w:color w:val="000000"/>
          <w:sz w:val="24"/>
          <w:szCs w:val="24"/>
        </w:rPr>
        <w:t xml:space="preserve">design </w:t>
      </w:r>
      <w:proofErr w:type="spellStart"/>
      <w:r w:rsidRPr="007F00EA">
        <w:rPr>
          <w:rFonts w:ascii="Times New Roman" w:eastAsia="Times New Roman" w:hAnsi="Times New Roman" w:cs="Times New Roman"/>
          <w:i/>
          <w:iCs/>
          <w:color w:val="000000"/>
          <w:sz w:val="24"/>
          <w:szCs w:val="24"/>
        </w:rPr>
        <w:t>thinking</w:t>
      </w:r>
      <w:proofErr w:type="spellEnd"/>
      <w:r w:rsidRPr="00FC44EC">
        <w:rPr>
          <w:rFonts w:ascii="Times New Roman" w:eastAsia="Times New Roman" w:hAnsi="Times New Roman" w:cs="Times New Roman"/>
          <w:color w:val="000000"/>
          <w:sz w:val="24"/>
          <w:szCs w:val="24"/>
        </w:rPr>
        <w:t xml:space="preserve">”. Lake, </w:t>
      </w:r>
      <w:proofErr w:type="spellStart"/>
      <w:r w:rsidRPr="00FC44EC">
        <w:rPr>
          <w:rFonts w:ascii="Times New Roman" w:eastAsia="Times New Roman" w:hAnsi="Times New Roman" w:cs="Times New Roman"/>
          <w:color w:val="000000"/>
          <w:sz w:val="24"/>
          <w:szCs w:val="24"/>
        </w:rPr>
        <w:t>Motley</w:t>
      </w:r>
      <w:proofErr w:type="spellEnd"/>
      <w:r w:rsidRPr="00FC44EC">
        <w:rPr>
          <w:rFonts w:ascii="Times New Roman" w:eastAsia="Times New Roman" w:hAnsi="Times New Roman" w:cs="Times New Roman"/>
          <w:color w:val="000000"/>
          <w:sz w:val="24"/>
          <w:szCs w:val="24"/>
        </w:rPr>
        <w:t xml:space="preserve"> e </w:t>
      </w:r>
      <w:proofErr w:type="spellStart"/>
      <w:r w:rsidRPr="00FC44EC">
        <w:rPr>
          <w:rFonts w:ascii="Times New Roman" w:eastAsia="Times New Roman" w:hAnsi="Times New Roman" w:cs="Times New Roman"/>
          <w:color w:val="000000"/>
          <w:sz w:val="24"/>
          <w:szCs w:val="24"/>
        </w:rPr>
        <w:t>Moner</w:t>
      </w:r>
      <w:proofErr w:type="spellEnd"/>
      <w:r w:rsidRPr="00FC44EC">
        <w:rPr>
          <w:rFonts w:ascii="Times New Roman" w:eastAsia="Times New Roman" w:hAnsi="Times New Roman" w:cs="Times New Roman"/>
          <w:color w:val="000000"/>
          <w:sz w:val="24"/>
          <w:szCs w:val="24"/>
        </w:rPr>
        <w:t xml:space="preserve"> (2022) apresentam o </w:t>
      </w:r>
      <w:r w:rsidRPr="00FC44EC">
        <w:rPr>
          <w:rFonts w:ascii="Times New Roman" w:eastAsia="Times New Roman" w:hAnsi="Times New Roman" w:cs="Times New Roman"/>
          <w:i/>
          <w:iCs/>
          <w:color w:val="000000"/>
          <w:sz w:val="24"/>
          <w:szCs w:val="24"/>
        </w:rPr>
        <w:t xml:space="preserve">design </w:t>
      </w:r>
      <w:proofErr w:type="spellStart"/>
      <w:r w:rsidRPr="00FC44EC">
        <w:rPr>
          <w:rFonts w:ascii="Times New Roman" w:eastAsia="Times New Roman" w:hAnsi="Times New Roman" w:cs="Times New Roman"/>
          <w:i/>
          <w:iCs/>
          <w:color w:val="000000"/>
          <w:sz w:val="24"/>
          <w:szCs w:val="24"/>
        </w:rPr>
        <w:t>thinking</w:t>
      </w:r>
      <w:proofErr w:type="spellEnd"/>
      <w:r w:rsidRPr="00FC44EC">
        <w:rPr>
          <w:rFonts w:ascii="Times New Roman" w:eastAsia="Times New Roman" w:hAnsi="Times New Roman" w:cs="Times New Roman"/>
          <w:color w:val="000000"/>
          <w:sz w:val="24"/>
          <w:szCs w:val="24"/>
        </w:rPr>
        <w:t xml:space="preserve"> para apoiar a inovação social no ensino superior.</w:t>
      </w:r>
    </w:p>
    <w:p w14:paraId="479A4169" w14:textId="5F995077" w:rsidR="00FC44EC" w:rsidRPr="00FC44EC" w:rsidRDefault="00FC44EC" w:rsidP="00FC44EC">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C44EC">
        <w:rPr>
          <w:rFonts w:ascii="Times New Roman" w:eastAsia="Times New Roman" w:hAnsi="Times New Roman" w:cs="Times New Roman"/>
          <w:color w:val="000000"/>
          <w:sz w:val="24"/>
          <w:szCs w:val="24"/>
        </w:rPr>
        <w:t>No Cluster 3 (verde), “aprendizagem transformativa e impacto social”, a tônica é o resultado social proveniente dessa relação (Bennett</w:t>
      </w:r>
      <w:r>
        <w:rPr>
          <w:rFonts w:ascii="Times New Roman" w:eastAsia="Times New Roman" w:hAnsi="Times New Roman" w:cs="Times New Roman"/>
          <w:color w:val="000000"/>
          <w:sz w:val="24"/>
          <w:szCs w:val="24"/>
        </w:rPr>
        <w:t>;</w:t>
      </w:r>
      <w:r w:rsidRPr="00FC44EC">
        <w:rPr>
          <w:rFonts w:ascii="Times New Roman" w:eastAsia="Times New Roman" w:hAnsi="Times New Roman" w:cs="Times New Roman"/>
          <w:color w:val="000000"/>
          <w:sz w:val="24"/>
          <w:szCs w:val="24"/>
        </w:rPr>
        <w:t xml:space="preserve"> </w:t>
      </w:r>
      <w:proofErr w:type="spellStart"/>
      <w:r w:rsidRPr="00FC44EC">
        <w:rPr>
          <w:rFonts w:ascii="Times New Roman" w:eastAsia="Times New Roman" w:hAnsi="Times New Roman" w:cs="Times New Roman"/>
          <w:color w:val="000000"/>
          <w:sz w:val="24"/>
          <w:szCs w:val="24"/>
        </w:rPr>
        <w:t>Mcwhorter</w:t>
      </w:r>
      <w:proofErr w:type="spellEnd"/>
      <w:r w:rsidRPr="00FC44EC">
        <w:rPr>
          <w:rFonts w:ascii="Times New Roman" w:eastAsia="Times New Roman" w:hAnsi="Times New Roman" w:cs="Times New Roman"/>
          <w:color w:val="000000"/>
          <w:sz w:val="24"/>
          <w:szCs w:val="24"/>
        </w:rPr>
        <w:t xml:space="preserve">, 2019; </w:t>
      </w:r>
      <w:proofErr w:type="spellStart"/>
      <w:r w:rsidRPr="00FC44EC">
        <w:rPr>
          <w:rFonts w:ascii="Times New Roman" w:eastAsia="Times New Roman" w:hAnsi="Times New Roman" w:cs="Times New Roman"/>
          <w:color w:val="000000"/>
          <w:sz w:val="24"/>
          <w:szCs w:val="24"/>
        </w:rPr>
        <w:t>Mehmood</w:t>
      </w:r>
      <w:proofErr w:type="spellEnd"/>
      <w:r w:rsidRPr="00FC44EC">
        <w:rPr>
          <w:rFonts w:ascii="Times New Roman" w:eastAsia="Times New Roman" w:hAnsi="Times New Roman" w:cs="Times New Roman"/>
          <w:color w:val="000000"/>
          <w:sz w:val="24"/>
          <w:szCs w:val="24"/>
        </w:rPr>
        <w:t xml:space="preserve"> </w:t>
      </w:r>
      <w:r w:rsidRPr="00FC44EC">
        <w:rPr>
          <w:rFonts w:ascii="Times New Roman" w:eastAsia="Times New Roman" w:hAnsi="Times New Roman" w:cs="Times New Roman"/>
          <w:i/>
          <w:iCs/>
          <w:color w:val="000000"/>
          <w:sz w:val="24"/>
          <w:szCs w:val="24"/>
        </w:rPr>
        <w:t>et al</w:t>
      </w:r>
      <w:r w:rsidRPr="00FC44EC">
        <w:rPr>
          <w:rFonts w:ascii="Times New Roman" w:eastAsia="Times New Roman" w:hAnsi="Times New Roman" w:cs="Times New Roman"/>
          <w:color w:val="000000"/>
          <w:sz w:val="24"/>
          <w:szCs w:val="24"/>
        </w:rPr>
        <w:t>., 2020).</w:t>
      </w:r>
    </w:p>
    <w:p w14:paraId="03CC39A8" w14:textId="77777777" w:rsidR="00FC44EC" w:rsidRPr="00FC44EC" w:rsidRDefault="00FC44EC" w:rsidP="00FC44EC">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C44EC">
        <w:rPr>
          <w:rFonts w:ascii="Times New Roman" w:eastAsia="Times New Roman" w:hAnsi="Times New Roman" w:cs="Times New Roman"/>
          <w:color w:val="000000"/>
          <w:sz w:val="24"/>
          <w:szCs w:val="24"/>
        </w:rPr>
        <w:t xml:space="preserve">No Cluster 4 (amarelo), “aprendizagem de base comunitária e desenvolvimento sustentável”, aparece o artigo de </w:t>
      </w:r>
      <w:proofErr w:type="spellStart"/>
      <w:r w:rsidRPr="00FC44EC">
        <w:rPr>
          <w:rFonts w:ascii="Times New Roman" w:eastAsia="Times New Roman" w:hAnsi="Times New Roman" w:cs="Times New Roman"/>
          <w:color w:val="000000"/>
          <w:sz w:val="24"/>
          <w:szCs w:val="24"/>
        </w:rPr>
        <w:t>Cederquist</w:t>
      </w:r>
      <w:proofErr w:type="spellEnd"/>
      <w:r w:rsidRPr="00FC44EC">
        <w:rPr>
          <w:rFonts w:ascii="Times New Roman" w:eastAsia="Times New Roman" w:hAnsi="Times New Roman" w:cs="Times New Roman"/>
          <w:color w:val="000000"/>
          <w:sz w:val="24"/>
          <w:szCs w:val="24"/>
        </w:rPr>
        <w:t xml:space="preserve"> e </w:t>
      </w:r>
      <w:proofErr w:type="spellStart"/>
      <w:r w:rsidRPr="00FC44EC">
        <w:rPr>
          <w:rFonts w:ascii="Times New Roman" w:eastAsia="Times New Roman" w:hAnsi="Times New Roman" w:cs="Times New Roman"/>
          <w:color w:val="000000"/>
          <w:sz w:val="24"/>
          <w:szCs w:val="24"/>
        </w:rPr>
        <w:t>Golüke</w:t>
      </w:r>
      <w:proofErr w:type="spellEnd"/>
      <w:r w:rsidRPr="00FC44EC">
        <w:rPr>
          <w:rFonts w:ascii="Times New Roman" w:eastAsia="Times New Roman" w:hAnsi="Times New Roman" w:cs="Times New Roman"/>
          <w:color w:val="000000"/>
          <w:sz w:val="24"/>
          <w:szCs w:val="24"/>
        </w:rPr>
        <w:t xml:space="preserve"> (2016), que discute estratégias para </w:t>
      </w:r>
      <w:r w:rsidRPr="00FC44EC">
        <w:rPr>
          <w:rFonts w:ascii="Times New Roman" w:eastAsia="Times New Roman" w:hAnsi="Times New Roman" w:cs="Times New Roman"/>
          <w:color w:val="000000"/>
          <w:sz w:val="24"/>
          <w:szCs w:val="24"/>
        </w:rPr>
        <w:lastRenderedPageBreak/>
        <w:t xml:space="preserve">aprendizagens inspiradas pela inovação social, e o artigo de </w:t>
      </w:r>
      <w:proofErr w:type="spellStart"/>
      <w:r w:rsidRPr="00FC44EC">
        <w:rPr>
          <w:rFonts w:ascii="Times New Roman" w:eastAsia="Times New Roman" w:hAnsi="Times New Roman" w:cs="Times New Roman"/>
          <w:color w:val="000000"/>
          <w:sz w:val="24"/>
          <w:szCs w:val="24"/>
        </w:rPr>
        <w:t>Yee</w:t>
      </w:r>
      <w:proofErr w:type="spellEnd"/>
      <w:r w:rsidRPr="00FC44EC">
        <w:rPr>
          <w:rFonts w:ascii="Times New Roman" w:eastAsia="Times New Roman" w:hAnsi="Times New Roman" w:cs="Times New Roman"/>
          <w:color w:val="000000"/>
          <w:sz w:val="24"/>
          <w:szCs w:val="24"/>
        </w:rPr>
        <w:t xml:space="preserve">, </w:t>
      </w:r>
      <w:proofErr w:type="spellStart"/>
      <w:r w:rsidRPr="00FC44EC">
        <w:rPr>
          <w:rFonts w:ascii="Times New Roman" w:eastAsia="Times New Roman" w:hAnsi="Times New Roman" w:cs="Times New Roman"/>
          <w:color w:val="000000"/>
          <w:sz w:val="24"/>
          <w:szCs w:val="24"/>
        </w:rPr>
        <w:t>Raijmakers</w:t>
      </w:r>
      <w:proofErr w:type="spellEnd"/>
      <w:r w:rsidRPr="00FC44EC">
        <w:rPr>
          <w:rFonts w:ascii="Times New Roman" w:eastAsia="Times New Roman" w:hAnsi="Times New Roman" w:cs="Times New Roman"/>
          <w:color w:val="000000"/>
          <w:sz w:val="24"/>
          <w:szCs w:val="24"/>
        </w:rPr>
        <w:t xml:space="preserve"> e </w:t>
      </w:r>
      <w:proofErr w:type="spellStart"/>
      <w:r w:rsidRPr="00FC44EC">
        <w:rPr>
          <w:rFonts w:ascii="Times New Roman" w:eastAsia="Times New Roman" w:hAnsi="Times New Roman" w:cs="Times New Roman"/>
          <w:color w:val="000000"/>
          <w:sz w:val="24"/>
          <w:szCs w:val="24"/>
        </w:rPr>
        <w:t>Ichikawa</w:t>
      </w:r>
      <w:proofErr w:type="spellEnd"/>
      <w:r w:rsidRPr="00FC44EC">
        <w:rPr>
          <w:rFonts w:ascii="Times New Roman" w:eastAsia="Times New Roman" w:hAnsi="Times New Roman" w:cs="Times New Roman"/>
          <w:color w:val="000000"/>
          <w:sz w:val="24"/>
          <w:szCs w:val="24"/>
        </w:rPr>
        <w:t xml:space="preserve"> (2019), que aborda a aprendizagem transformativa gerada pela inovação social.</w:t>
      </w:r>
    </w:p>
    <w:p w14:paraId="4CCC93B5" w14:textId="77777777" w:rsidR="00FC44EC" w:rsidRPr="00FC44EC" w:rsidRDefault="00FC44EC" w:rsidP="00FC44EC">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C44EC">
        <w:rPr>
          <w:rFonts w:ascii="Times New Roman" w:eastAsia="Times New Roman" w:hAnsi="Times New Roman" w:cs="Times New Roman"/>
          <w:color w:val="000000"/>
          <w:sz w:val="24"/>
          <w:szCs w:val="24"/>
        </w:rPr>
        <w:t xml:space="preserve">No Cluster 5 (laranja), “aprendizagem ao longo da vida e empregabilidade”, aparece o artigo de </w:t>
      </w:r>
      <w:proofErr w:type="spellStart"/>
      <w:r w:rsidRPr="00FC44EC">
        <w:rPr>
          <w:rFonts w:ascii="Times New Roman" w:eastAsia="Times New Roman" w:hAnsi="Times New Roman" w:cs="Times New Roman"/>
          <w:color w:val="000000"/>
          <w:sz w:val="24"/>
          <w:szCs w:val="24"/>
        </w:rPr>
        <w:t>Kapoor</w:t>
      </w:r>
      <w:proofErr w:type="spellEnd"/>
      <w:r w:rsidRPr="00FC44EC">
        <w:rPr>
          <w:rFonts w:ascii="Times New Roman" w:eastAsia="Times New Roman" w:hAnsi="Times New Roman" w:cs="Times New Roman"/>
          <w:color w:val="000000"/>
          <w:sz w:val="24"/>
          <w:szCs w:val="24"/>
        </w:rPr>
        <w:t xml:space="preserve">, </w:t>
      </w:r>
      <w:proofErr w:type="spellStart"/>
      <w:r w:rsidRPr="00FC44EC">
        <w:rPr>
          <w:rFonts w:ascii="Times New Roman" w:eastAsia="Times New Roman" w:hAnsi="Times New Roman" w:cs="Times New Roman"/>
          <w:color w:val="000000"/>
          <w:sz w:val="24"/>
          <w:szCs w:val="24"/>
        </w:rPr>
        <w:t>Weerakkody</w:t>
      </w:r>
      <w:proofErr w:type="spellEnd"/>
      <w:r w:rsidRPr="00FC44EC">
        <w:rPr>
          <w:rFonts w:ascii="Times New Roman" w:eastAsia="Times New Roman" w:hAnsi="Times New Roman" w:cs="Times New Roman"/>
          <w:color w:val="000000"/>
          <w:sz w:val="24"/>
          <w:szCs w:val="24"/>
        </w:rPr>
        <w:t xml:space="preserve"> e Schroeder (2018), que apresenta as dimensões do tema referido.</w:t>
      </w:r>
    </w:p>
    <w:p w14:paraId="5F4B7100" w14:textId="77777777" w:rsidR="00FC44EC" w:rsidRPr="00FC44EC" w:rsidRDefault="00FC44EC" w:rsidP="00FC44EC">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C44EC">
        <w:rPr>
          <w:rFonts w:ascii="Times New Roman" w:eastAsia="Times New Roman" w:hAnsi="Times New Roman" w:cs="Times New Roman"/>
          <w:color w:val="000000"/>
          <w:sz w:val="24"/>
          <w:szCs w:val="24"/>
        </w:rPr>
        <w:t xml:space="preserve">No Cluster 6, “formação universitária e profissional e competências para inovação social”, destacam-se os artigos de </w:t>
      </w:r>
      <w:proofErr w:type="spellStart"/>
      <w:r w:rsidRPr="00FC44EC">
        <w:rPr>
          <w:rFonts w:ascii="Times New Roman" w:eastAsia="Times New Roman" w:hAnsi="Times New Roman" w:cs="Times New Roman"/>
          <w:color w:val="000000"/>
          <w:sz w:val="24"/>
          <w:szCs w:val="24"/>
        </w:rPr>
        <w:t>Strasser</w:t>
      </w:r>
      <w:proofErr w:type="spellEnd"/>
      <w:r w:rsidRPr="00FC44EC">
        <w:rPr>
          <w:rFonts w:ascii="Times New Roman" w:eastAsia="Times New Roman" w:hAnsi="Times New Roman" w:cs="Times New Roman"/>
          <w:color w:val="000000"/>
          <w:sz w:val="24"/>
          <w:szCs w:val="24"/>
        </w:rPr>
        <w:t xml:space="preserve">, De </w:t>
      </w:r>
      <w:proofErr w:type="spellStart"/>
      <w:r w:rsidRPr="00FC44EC">
        <w:rPr>
          <w:rFonts w:ascii="Times New Roman" w:eastAsia="Times New Roman" w:hAnsi="Times New Roman" w:cs="Times New Roman"/>
          <w:color w:val="000000"/>
          <w:sz w:val="24"/>
          <w:szCs w:val="24"/>
        </w:rPr>
        <w:t>Kraker</w:t>
      </w:r>
      <w:proofErr w:type="spellEnd"/>
      <w:r w:rsidRPr="00FC44EC">
        <w:rPr>
          <w:rFonts w:ascii="Times New Roman" w:eastAsia="Times New Roman" w:hAnsi="Times New Roman" w:cs="Times New Roman"/>
          <w:color w:val="000000"/>
          <w:sz w:val="24"/>
          <w:szCs w:val="24"/>
        </w:rPr>
        <w:t xml:space="preserve"> e Kemp (2019) e Castro-</w:t>
      </w:r>
      <w:proofErr w:type="spellStart"/>
      <w:r w:rsidRPr="00FC44EC">
        <w:rPr>
          <w:rFonts w:ascii="Times New Roman" w:eastAsia="Times New Roman" w:hAnsi="Times New Roman" w:cs="Times New Roman"/>
          <w:color w:val="000000"/>
          <w:sz w:val="24"/>
          <w:szCs w:val="24"/>
        </w:rPr>
        <w:t>Spila</w:t>
      </w:r>
      <w:proofErr w:type="spellEnd"/>
      <w:r w:rsidRPr="00FC44EC">
        <w:rPr>
          <w:rFonts w:ascii="Times New Roman" w:eastAsia="Times New Roman" w:hAnsi="Times New Roman" w:cs="Times New Roman"/>
          <w:color w:val="000000"/>
          <w:sz w:val="24"/>
          <w:szCs w:val="24"/>
        </w:rPr>
        <w:t xml:space="preserve"> (2018), que trazem processos de aprendizagem como formadores de competências dos atores da inovação social.</w:t>
      </w:r>
    </w:p>
    <w:p w14:paraId="6C3AFC91" w14:textId="77777777" w:rsidR="00FC44EC" w:rsidRPr="00FC44EC" w:rsidRDefault="00FC44EC" w:rsidP="00FC44EC">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C44EC">
        <w:rPr>
          <w:rFonts w:ascii="Times New Roman" w:eastAsia="Times New Roman" w:hAnsi="Times New Roman" w:cs="Times New Roman"/>
          <w:color w:val="000000"/>
          <w:sz w:val="24"/>
          <w:szCs w:val="24"/>
        </w:rPr>
        <w:t>Por fim, o Cluster 7, “</w:t>
      </w:r>
      <w:proofErr w:type="spellStart"/>
      <w:r w:rsidRPr="00FC44EC">
        <w:rPr>
          <w:rFonts w:ascii="Times New Roman" w:eastAsia="Times New Roman" w:hAnsi="Times New Roman" w:cs="Times New Roman"/>
          <w:color w:val="000000"/>
          <w:sz w:val="24"/>
          <w:szCs w:val="24"/>
        </w:rPr>
        <w:t>Co-produção</w:t>
      </w:r>
      <w:proofErr w:type="spellEnd"/>
      <w:r w:rsidRPr="00FC44EC">
        <w:rPr>
          <w:rFonts w:ascii="Times New Roman" w:eastAsia="Times New Roman" w:hAnsi="Times New Roman" w:cs="Times New Roman"/>
          <w:color w:val="000000"/>
          <w:sz w:val="24"/>
          <w:szCs w:val="24"/>
        </w:rPr>
        <w:t xml:space="preserve"> e aprendizagem não formal” traz o estudo de </w:t>
      </w:r>
      <w:proofErr w:type="spellStart"/>
      <w:r w:rsidRPr="00FC44EC">
        <w:rPr>
          <w:rFonts w:ascii="Times New Roman" w:eastAsia="Times New Roman" w:hAnsi="Times New Roman" w:cs="Times New Roman"/>
          <w:color w:val="000000"/>
          <w:sz w:val="24"/>
          <w:szCs w:val="24"/>
        </w:rPr>
        <w:t>Ravenscroft</w:t>
      </w:r>
      <w:proofErr w:type="spellEnd"/>
      <w:r w:rsidRPr="00FC44EC">
        <w:rPr>
          <w:rFonts w:ascii="Times New Roman" w:eastAsia="Times New Roman" w:hAnsi="Times New Roman" w:cs="Times New Roman"/>
          <w:color w:val="000000"/>
          <w:sz w:val="24"/>
          <w:szCs w:val="24"/>
        </w:rPr>
        <w:t xml:space="preserve"> (2022), que apresenta a coprodução de uma intervenção de rádio na Internet vista como aprendizagem não formal.</w:t>
      </w:r>
    </w:p>
    <w:p w14:paraId="2DF83246" w14:textId="77777777" w:rsidR="00FC44EC" w:rsidRPr="00FC44EC" w:rsidRDefault="00FC44EC" w:rsidP="00FC44EC">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4E6596C7" w14:textId="1614427E" w:rsidR="00162E38" w:rsidRPr="00162E38" w:rsidRDefault="00162E38" w:rsidP="00162E38">
      <w:pPr>
        <w:spacing w:after="0" w:line="240" w:lineRule="auto"/>
        <w:jc w:val="center"/>
        <w:rPr>
          <w:rFonts w:ascii="Times New Roman" w:hAnsi="Times New Roman" w:cs="Times New Roman"/>
          <w:noProof/>
          <w:sz w:val="24"/>
          <w:szCs w:val="24"/>
        </w:rPr>
      </w:pPr>
      <w:r>
        <w:rPr>
          <w:rFonts w:ascii="Times New Roman" w:eastAsia="Times New Roman" w:hAnsi="Times New Roman" w:cs="Times New Roman"/>
          <w:b/>
        </w:rPr>
        <w:t>FIGURA</w:t>
      </w:r>
      <w:r w:rsidR="004B53B4">
        <w:rPr>
          <w:rFonts w:ascii="Times New Roman" w:eastAsia="Times New Roman" w:hAnsi="Times New Roman" w:cs="Times New Roman"/>
          <w:b/>
        </w:rPr>
        <w:t xml:space="preserve"> 3</w:t>
      </w:r>
      <w:r>
        <w:rPr>
          <w:rFonts w:ascii="Times New Roman" w:eastAsia="Times New Roman" w:hAnsi="Times New Roman" w:cs="Times New Roman"/>
        </w:rPr>
        <w:t xml:space="preserve"> – </w:t>
      </w:r>
      <w:proofErr w:type="spellStart"/>
      <w:r w:rsidRPr="00162E38">
        <w:rPr>
          <w:rFonts w:ascii="Times New Roman" w:hAnsi="Times New Roman" w:cs="Times New Roman"/>
          <w:sz w:val="24"/>
          <w:szCs w:val="24"/>
        </w:rPr>
        <w:t>Co-ocorrência</w:t>
      </w:r>
      <w:proofErr w:type="spellEnd"/>
      <w:r w:rsidRPr="00162E38">
        <w:rPr>
          <w:rFonts w:ascii="Times New Roman" w:hAnsi="Times New Roman" w:cs="Times New Roman"/>
          <w:sz w:val="24"/>
          <w:szCs w:val="24"/>
        </w:rPr>
        <w:t xml:space="preserve"> de palavras-chaves sobre Inovação Social e Aprendizagem</w:t>
      </w:r>
      <w:r w:rsidRPr="00162E38">
        <w:rPr>
          <w:rFonts w:ascii="Times New Roman" w:hAnsi="Times New Roman" w:cs="Times New Roman"/>
          <w:noProof/>
          <w:sz w:val="20"/>
          <w:szCs w:val="20"/>
        </w:rPr>
        <w:drawing>
          <wp:anchor distT="0" distB="0" distL="114300" distR="114300" simplePos="0" relativeHeight="251679744" behindDoc="0" locked="0" layoutInCell="1" allowOverlap="1" wp14:anchorId="5BDE86CC" wp14:editId="1899E332">
            <wp:simplePos x="0" y="0"/>
            <wp:positionH relativeFrom="margin">
              <wp:align>right</wp:align>
            </wp:positionH>
            <wp:positionV relativeFrom="paragraph">
              <wp:posOffset>205740</wp:posOffset>
            </wp:positionV>
            <wp:extent cx="5756910" cy="3649980"/>
            <wp:effectExtent l="0" t="0" r="0" b="7620"/>
            <wp:wrapTopAndBottom/>
            <wp:docPr id="1071062749"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0" descr="Diagrama&#10;&#10;Descrição gerad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6910" cy="3649980"/>
                    </a:xfrm>
                    <a:prstGeom prst="rect">
                      <a:avLst/>
                    </a:prstGeom>
                    <a:noFill/>
                  </pic:spPr>
                </pic:pic>
              </a:graphicData>
            </a:graphic>
            <wp14:sizeRelH relativeFrom="page">
              <wp14:pctWidth>0</wp14:pctWidth>
            </wp14:sizeRelH>
            <wp14:sizeRelV relativeFrom="page">
              <wp14:pctHeight>0</wp14:pctHeight>
            </wp14:sizeRelV>
          </wp:anchor>
        </w:drawing>
      </w:r>
      <w:r w:rsidRPr="00162E38">
        <w:rPr>
          <w:rFonts w:ascii="Times New Roman" w:hAnsi="Times New Roman" w:cs="Times New Roman"/>
          <w:sz w:val="20"/>
          <w:szCs w:val="20"/>
        </w:rPr>
        <w:t xml:space="preserve"> </w:t>
      </w:r>
    </w:p>
    <w:p w14:paraId="2A563333" w14:textId="77777777" w:rsidR="00162E38" w:rsidRPr="00162E38" w:rsidRDefault="00162E38" w:rsidP="00162E38">
      <w:pPr>
        <w:spacing w:after="0" w:line="240" w:lineRule="auto"/>
        <w:rPr>
          <w:rFonts w:ascii="Times New Roman" w:hAnsi="Times New Roman" w:cs="Times New Roman"/>
          <w:sz w:val="20"/>
          <w:szCs w:val="20"/>
        </w:rPr>
      </w:pPr>
      <w:r w:rsidRPr="00162E38">
        <w:rPr>
          <w:rFonts w:ascii="Times New Roman" w:hAnsi="Times New Roman" w:cs="Times New Roman"/>
          <w:sz w:val="20"/>
          <w:szCs w:val="20"/>
        </w:rPr>
        <w:t xml:space="preserve">Fonte: Elaborada no </w:t>
      </w:r>
      <w:proofErr w:type="spellStart"/>
      <w:r w:rsidRPr="00162E38">
        <w:rPr>
          <w:rFonts w:ascii="Times New Roman" w:hAnsi="Times New Roman" w:cs="Times New Roman"/>
          <w:sz w:val="20"/>
          <w:szCs w:val="20"/>
        </w:rPr>
        <w:t>VOSViewer</w:t>
      </w:r>
      <w:proofErr w:type="spellEnd"/>
      <w:r w:rsidRPr="00162E38">
        <w:rPr>
          <w:rFonts w:ascii="Times New Roman" w:hAnsi="Times New Roman" w:cs="Times New Roman"/>
          <w:sz w:val="20"/>
          <w:szCs w:val="20"/>
        </w:rPr>
        <w:t xml:space="preserve"> com dados da pesquisa.</w:t>
      </w:r>
    </w:p>
    <w:p w14:paraId="4856F009" w14:textId="77777777" w:rsidR="00FC44EC" w:rsidRPr="00FC44EC" w:rsidRDefault="00FC44EC" w:rsidP="00FC44EC">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4A4359BE" w14:textId="7054E66F" w:rsidR="00FC44EC" w:rsidRPr="00FC44EC" w:rsidRDefault="00FC44EC" w:rsidP="00FC44EC">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C44EC">
        <w:rPr>
          <w:rFonts w:ascii="Times New Roman" w:eastAsia="Times New Roman" w:hAnsi="Times New Roman" w:cs="Times New Roman"/>
          <w:color w:val="000000"/>
          <w:sz w:val="24"/>
          <w:szCs w:val="24"/>
        </w:rPr>
        <w:t xml:space="preserve">Direcionando nossa visão para a análise das produções no geral, sob uma visão de inovação social local, </w:t>
      </w:r>
      <w:proofErr w:type="spellStart"/>
      <w:r w:rsidRPr="00FC44EC">
        <w:rPr>
          <w:rFonts w:ascii="Times New Roman" w:eastAsia="Times New Roman" w:hAnsi="Times New Roman" w:cs="Times New Roman"/>
          <w:color w:val="000000"/>
          <w:sz w:val="24"/>
          <w:szCs w:val="24"/>
        </w:rPr>
        <w:t>Mehmood</w:t>
      </w:r>
      <w:proofErr w:type="spellEnd"/>
      <w:r w:rsidRPr="00FC44EC">
        <w:rPr>
          <w:rFonts w:ascii="Times New Roman" w:eastAsia="Times New Roman" w:hAnsi="Times New Roman" w:cs="Times New Roman"/>
          <w:color w:val="000000"/>
          <w:sz w:val="24"/>
          <w:szCs w:val="24"/>
        </w:rPr>
        <w:t xml:space="preserve"> </w:t>
      </w:r>
      <w:r w:rsidRPr="00FC44EC">
        <w:rPr>
          <w:rFonts w:ascii="Times New Roman" w:eastAsia="Times New Roman" w:hAnsi="Times New Roman" w:cs="Times New Roman"/>
          <w:i/>
          <w:iCs/>
          <w:color w:val="000000"/>
          <w:sz w:val="24"/>
          <w:szCs w:val="24"/>
        </w:rPr>
        <w:t>et al</w:t>
      </w:r>
      <w:r w:rsidRPr="00FC44EC">
        <w:rPr>
          <w:rFonts w:ascii="Times New Roman" w:eastAsia="Times New Roman" w:hAnsi="Times New Roman" w:cs="Times New Roman"/>
          <w:color w:val="000000"/>
          <w:sz w:val="24"/>
          <w:szCs w:val="24"/>
        </w:rPr>
        <w:t xml:space="preserve">. (2020) discutem três perspectivas: a aprendizagem transformativa como veículo da pedagogia experiencial em comunidades locais; a criação de </w:t>
      </w:r>
      <w:r w:rsidRPr="00FC44EC">
        <w:rPr>
          <w:rFonts w:ascii="Times New Roman" w:eastAsia="Times New Roman" w:hAnsi="Times New Roman" w:cs="Times New Roman"/>
          <w:color w:val="000000"/>
          <w:sz w:val="24"/>
          <w:szCs w:val="24"/>
        </w:rPr>
        <w:lastRenderedPageBreak/>
        <w:t>sentido das pessoas em suas relações de valores e de significados de suas comunidades; e a ação regenerativa para uma melhoria efetiva de seus espaços. Há a constante atualização de estratégias para aprendizagens efetivas quando coadunam com a inovação social (</w:t>
      </w:r>
      <w:proofErr w:type="spellStart"/>
      <w:r w:rsidRPr="00FC44EC">
        <w:rPr>
          <w:rFonts w:ascii="Times New Roman" w:eastAsia="Times New Roman" w:hAnsi="Times New Roman" w:cs="Times New Roman"/>
          <w:color w:val="000000"/>
          <w:sz w:val="24"/>
          <w:szCs w:val="24"/>
        </w:rPr>
        <w:t>Cederquist</w:t>
      </w:r>
      <w:proofErr w:type="spellEnd"/>
      <w:r>
        <w:rPr>
          <w:rFonts w:ascii="Times New Roman" w:eastAsia="Times New Roman" w:hAnsi="Times New Roman" w:cs="Times New Roman"/>
          <w:color w:val="000000"/>
          <w:sz w:val="24"/>
          <w:szCs w:val="24"/>
        </w:rPr>
        <w:t>;</w:t>
      </w:r>
      <w:r w:rsidRPr="00FC44EC">
        <w:rPr>
          <w:rFonts w:ascii="Times New Roman" w:eastAsia="Times New Roman" w:hAnsi="Times New Roman" w:cs="Times New Roman"/>
          <w:color w:val="000000"/>
          <w:sz w:val="24"/>
          <w:szCs w:val="24"/>
        </w:rPr>
        <w:t xml:space="preserve"> </w:t>
      </w:r>
      <w:proofErr w:type="spellStart"/>
      <w:r w:rsidRPr="00FC44EC">
        <w:rPr>
          <w:rFonts w:ascii="Times New Roman" w:eastAsia="Times New Roman" w:hAnsi="Times New Roman" w:cs="Times New Roman"/>
          <w:color w:val="000000"/>
          <w:sz w:val="24"/>
          <w:szCs w:val="24"/>
        </w:rPr>
        <w:t>Golüke</w:t>
      </w:r>
      <w:proofErr w:type="spellEnd"/>
      <w:r w:rsidRPr="00FC44EC">
        <w:rPr>
          <w:rFonts w:ascii="Times New Roman" w:eastAsia="Times New Roman" w:hAnsi="Times New Roman" w:cs="Times New Roman"/>
          <w:color w:val="000000"/>
          <w:sz w:val="24"/>
          <w:szCs w:val="24"/>
        </w:rPr>
        <w:t>, 2016).</w:t>
      </w:r>
    </w:p>
    <w:p w14:paraId="14D6AB03" w14:textId="280DB8CB" w:rsidR="00FC44EC" w:rsidRPr="00FC44EC" w:rsidRDefault="00FC44EC" w:rsidP="00FC44EC">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C44EC">
        <w:rPr>
          <w:rFonts w:ascii="Times New Roman" w:eastAsia="Times New Roman" w:hAnsi="Times New Roman" w:cs="Times New Roman"/>
          <w:color w:val="000000"/>
          <w:sz w:val="24"/>
          <w:szCs w:val="24"/>
        </w:rPr>
        <w:t xml:space="preserve">No recorte feito por esta RSL, a literatura sobre inovação social (IS) já se mostra constituída de vários capilares que abraçam a aprendizagem e vice-versa. O que Bennett e </w:t>
      </w:r>
      <w:proofErr w:type="spellStart"/>
      <w:r w:rsidRPr="00FC44EC">
        <w:rPr>
          <w:rFonts w:ascii="Times New Roman" w:eastAsia="Times New Roman" w:hAnsi="Times New Roman" w:cs="Times New Roman"/>
          <w:color w:val="000000"/>
          <w:sz w:val="24"/>
          <w:szCs w:val="24"/>
        </w:rPr>
        <w:t>Mcwhorter</w:t>
      </w:r>
      <w:proofErr w:type="spellEnd"/>
      <w:r w:rsidRPr="00FC44EC">
        <w:rPr>
          <w:rFonts w:ascii="Times New Roman" w:eastAsia="Times New Roman" w:hAnsi="Times New Roman" w:cs="Times New Roman"/>
          <w:color w:val="000000"/>
          <w:sz w:val="24"/>
          <w:szCs w:val="24"/>
        </w:rPr>
        <w:t xml:space="preserve"> (2019) chamam de aprendizado do movimento social (SML) é um exemplo, em que são geradas soluções por meio de parcerias intersetoriais sociais (Bennett</w:t>
      </w:r>
      <w:r>
        <w:rPr>
          <w:rFonts w:ascii="Times New Roman" w:eastAsia="Times New Roman" w:hAnsi="Times New Roman" w:cs="Times New Roman"/>
          <w:color w:val="000000"/>
          <w:sz w:val="24"/>
          <w:szCs w:val="24"/>
        </w:rPr>
        <w:t>;</w:t>
      </w:r>
      <w:r w:rsidRPr="00FC44EC">
        <w:rPr>
          <w:rFonts w:ascii="Times New Roman" w:eastAsia="Times New Roman" w:hAnsi="Times New Roman" w:cs="Times New Roman"/>
          <w:color w:val="000000"/>
          <w:sz w:val="24"/>
          <w:szCs w:val="24"/>
        </w:rPr>
        <w:t xml:space="preserve"> </w:t>
      </w:r>
      <w:proofErr w:type="spellStart"/>
      <w:r w:rsidRPr="00FC44EC">
        <w:rPr>
          <w:rFonts w:ascii="Times New Roman" w:eastAsia="Times New Roman" w:hAnsi="Times New Roman" w:cs="Times New Roman"/>
          <w:color w:val="000000"/>
          <w:sz w:val="24"/>
          <w:szCs w:val="24"/>
        </w:rPr>
        <w:t>Mcwhorter</w:t>
      </w:r>
      <w:proofErr w:type="spellEnd"/>
      <w:r w:rsidRPr="00FC44EC">
        <w:rPr>
          <w:rFonts w:ascii="Times New Roman" w:eastAsia="Times New Roman" w:hAnsi="Times New Roman" w:cs="Times New Roman"/>
          <w:color w:val="000000"/>
          <w:sz w:val="24"/>
          <w:szCs w:val="24"/>
        </w:rPr>
        <w:t>, 2019).</w:t>
      </w:r>
    </w:p>
    <w:p w14:paraId="0A6B5587" w14:textId="77777777" w:rsidR="00FC44EC" w:rsidRPr="00FC44EC" w:rsidRDefault="00FC44EC" w:rsidP="00FC44EC">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C44EC">
        <w:rPr>
          <w:rFonts w:ascii="Times New Roman" w:eastAsia="Times New Roman" w:hAnsi="Times New Roman" w:cs="Times New Roman"/>
          <w:color w:val="000000"/>
          <w:sz w:val="24"/>
          <w:szCs w:val="24"/>
        </w:rPr>
        <w:t>Isso vai além e chega à seara do desenvolvimento de competências de inovação social, como apresenta o estudo de Castro-</w:t>
      </w:r>
      <w:proofErr w:type="spellStart"/>
      <w:r w:rsidRPr="00FC44EC">
        <w:rPr>
          <w:rFonts w:ascii="Times New Roman" w:eastAsia="Times New Roman" w:hAnsi="Times New Roman" w:cs="Times New Roman"/>
          <w:color w:val="000000"/>
          <w:sz w:val="24"/>
          <w:szCs w:val="24"/>
        </w:rPr>
        <w:t>Spila</w:t>
      </w:r>
      <w:proofErr w:type="spellEnd"/>
      <w:r w:rsidRPr="00FC44EC">
        <w:rPr>
          <w:rFonts w:ascii="Times New Roman" w:eastAsia="Times New Roman" w:hAnsi="Times New Roman" w:cs="Times New Roman"/>
          <w:color w:val="000000"/>
          <w:sz w:val="24"/>
          <w:szCs w:val="24"/>
        </w:rPr>
        <w:t xml:space="preserve"> (2018). O autor explora a estratégia educacional desenvolvida pela </w:t>
      </w:r>
      <w:proofErr w:type="spellStart"/>
      <w:r w:rsidRPr="00FC44EC">
        <w:rPr>
          <w:rFonts w:ascii="Times New Roman" w:eastAsia="Times New Roman" w:hAnsi="Times New Roman" w:cs="Times New Roman"/>
          <w:color w:val="000000"/>
          <w:sz w:val="24"/>
          <w:szCs w:val="24"/>
        </w:rPr>
        <w:t>Excubadora</w:t>
      </w:r>
      <w:proofErr w:type="spellEnd"/>
      <w:r w:rsidRPr="00FC44EC">
        <w:rPr>
          <w:rFonts w:ascii="Times New Roman" w:eastAsia="Times New Roman" w:hAnsi="Times New Roman" w:cs="Times New Roman"/>
          <w:color w:val="000000"/>
          <w:sz w:val="24"/>
          <w:szCs w:val="24"/>
        </w:rPr>
        <w:t xml:space="preserve"> de Inovação Social (SIE), um laboratório experimental de ciências sociais, trazendo à tona a aprendizagem baseada no trabalho com foco na solução de problemas sociais.</w:t>
      </w:r>
    </w:p>
    <w:p w14:paraId="52BCE1CD" w14:textId="77777777" w:rsidR="00FC44EC" w:rsidRPr="00FC44EC" w:rsidRDefault="00FC44EC" w:rsidP="00FC44EC">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C44EC">
        <w:rPr>
          <w:rFonts w:ascii="Times New Roman" w:eastAsia="Times New Roman" w:hAnsi="Times New Roman" w:cs="Times New Roman"/>
          <w:color w:val="000000"/>
          <w:sz w:val="24"/>
          <w:szCs w:val="24"/>
        </w:rPr>
        <w:t xml:space="preserve">Essa visão de desenvolvimento de habilidades e/ou competências está </w:t>
      </w:r>
      <w:proofErr w:type="spellStart"/>
      <w:r w:rsidRPr="00FC44EC">
        <w:rPr>
          <w:rFonts w:ascii="Times New Roman" w:eastAsia="Times New Roman" w:hAnsi="Times New Roman" w:cs="Times New Roman"/>
          <w:color w:val="000000"/>
          <w:sz w:val="24"/>
          <w:szCs w:val="24"/>
        </w:rPr>
        <w:t>tamém</w:t>
      </w:r>
      <w:proofErr w:type="spellEnd"/>
      <w:r w:rsidRPr="00FC44EC">
        <w:rPr>
          <w:rFonts w:ascii="Times New Roman" w:eastAsia="Times New Roman" w:hAnsi="Times New Roman" w:cs="Times New Roman"/>
          <w:color w:val="000000"/>
          <w:sz w:val="24"/>
          <w:szCs w:val="24"/>
        </w:rPr>
        <w:t xml:space="preserve"> presente em estudos como o de </w:t>
      </w:r>
      <w:proofErr w:type="spellStart"/>
      <w:r w:rsidRPr="00FC44EC">
        <w:rPr>
          <w:rFonts w:ascii="Times New Roman" w:eastAsia="Times New Roman" w:hAnsi="Times New Roman" w:cs="Times New Roman"/>
          <w:color w:val="000000"/>
          <w:sz w:val="24"/>
          <w:szCs w:val="24"/>
        </w:rPr>
        <w:t>Kapoor</w:t>
      </w:r>
      <w:proofErr w:type="spellEnd"/>
      <w:r w:rsidRPr="00FC44EC">
        <w:rPr>
          <w:rFonts w:ascii="Times New Roman" w:eastAsia="Times New Roman" w:hAnsi="Times New Roman" w:cs="Times New Roman"/>
          <w:color w:val="000000"/>
          <w:sz w:val="24"/>
          <w:szCs w:val="24"/>
        </w:rPr>
        <w:t xml:space="preserve">, </w:t>
      </w:r>
      <w:proofErr w:type="spellStart"/>
      <w:r w:rsidRPr="00FC44EC">
        <w:rPr>
          <w:rFonts w:ascii="Times New Roman" w:eastAsia="Times New Roman" w:hAnsi="Times New Roman" w:cs="Times New Roman"/>
          <w:color w:val="000000"/>
          <w:sz w:val="24"/>
          <w:szCs w:val="24"/>
        </w:rPr>
        <w:t>Weerakkody</w:t>
      </w:r>
      <w:proofErr w:type="spellEnd"/>
      <w:r w:rsidRPr="00FC44EC">
        <w:rPr>
          <w:rFonts w:ascii="Times New Roman" w:eastAsia="Times New Roman" w:hAnsi="Times New Roman" w:cs="Times New Roman"/>
          <w:color w:val="000000"/>
          <w:sz w:val="24"/>
          <w:szCs w:val="24"/>
        </w:rPr>
        <w:t xml:space="preserve"> e Schroeder (2018), que apresenta assuntos como a escassez de habilidades e o aumento das taxas de desemprego da Europa Ocidental. Os autores trazem a educação e a aprendizagem ao longo da vida como os principais caminhos para a empregabilidade no mercado de trabalho europeu. A presença da inovação social nesta discussão se dá quando os autores defendem que o fenômeno agrega integração social, novas formas de aprendizagem, planejamento de carreira precoce, emprego jovem e melhoria efetiva da qualidade da educação.</w:t>
      </w:r>
    </w:p>
    <w:p w14:paraId="332F536F" w14:textId="77777777" w:rsidR="00FC44EC" w:rsidRPr="00FC44EC" w:rsidRDefault="00FC44EC" w:rsidP="00FC44EC">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roofErr w:type="spellStart"/>
      <w:r w:rsidRPr="00FC44EC">
        <w:rPr>
          <w:rFonts w:ascii="Times New Roman" w:eastAsia="Times New Roman" w:hAnsi="Times New Roman" w:cs="Times New Roman"/>
          <w:color w:val="000000"/>
          <w:sz w:val="24"/>
          <w:szCs w:val="24"/>
        </w:rPr>
        <w:t>Otten</w:t>
      </w:r>
      <w:proofErr w:type="spellEnd"/>
      <w:r w:rsidRPr="00FC44EC">
        <w:rPr>
          <w:rFonts w:ascii="Times New Roman" w:eastAsia="Times New Roman" w:hAnsi="Times New Roman" w:cs="Times New Roman"/>
          <w:color w:val="000000"/>
          <w:sz w:val="24"/>
          <w:szCs w:val="24"/>
        </w:rPr>
        <w:t xml:space="preserve"> </w:t>
      </w:r>
      <w:r w:rsidRPr="00FC44EC">
        <w:rPr>
          <w:rFonts w:ascii="Times New Roman" w:eastAsia="Times New Roman" w:hAnsi="Times New Roman" w:cs="Times New Roman"/>
          <w:i/>
          <w:iCs/>
          <w:color w:val="000000"/>
          <w:sz w:val="24"/>
          <w:szCs w:val="24"/>
        </w:rPr>
        <w:t>et al</w:t>
      </w:r>
      <w:r w:rsidRPr="00FC44EC">
        <w:rPr>
          <w:rFonts w:ascii="Times New Roman" w:eastAsia="Times New Roman" w:hAnsi="Times New Roman" w:cs="Times New Roman"/>
          <w:color w:val="000000"/>
          <w:sz w:val="24"/>
          <w:szCs w:val="24"/>
        </w:rPr>
        <w:t>. (2022) apresentam um entendimento semelhante, abordando a educação formal para inovação social com o desenvolvimento de habilidades dos alunos para a busca do que se chama de soluções sustentáveis e justas para os desafios sociais. Trata-se do que eles chamam de uma abordagem de aprendizagem de serviço crítico.</w:t>
      </w:r>
    </w:p>
    <w:p w14:paraId="39A09A9F" w14:textId="77777777" w:rsidR="00FC44EC" w:rsidRPr="00FC44EC" w:rsidRDefault="00FC44EC" w:rsidP="00FC44EC">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C44EC">
        <w:rPr>
          <w:rFonts w:ascii="Times New Roman" w:eastAsia="Times New Roman" w:hAnsi="Times New Roman" w:cs="Times New Roman"/>
          <w:color w:val="000000"/>
          <w:sz w:val="24"/>
          <w:szCs w:val="24"/>
        </w:rPr>
        <w:t xml:space="preserve">O tema aprendizagem de serviço também aparece nos estudos de </w:t>
      </w:r>
      <w:proofErr w:type="spellStart"/>
      <w:r w:rsidRPr="00FC44EC">
        <w:rPr>
          <w:rFonts w:ascii="Times New Roman" w:eastAsia="Times New Roman" w:hAnsi="Times New Roman" w:cs="Times New Roman"/>
          <w:color w:val="000000"/>
          <w:sz w:val="24"/>
          <w:szCs w:val="24"/>
        </w:rPr>
        <w:t>Wao</w:t>
      </w:r>
      <w:proofErr w:type="spellEnd"/>
      <w:r w:rsidRPr="00FC44EC">
        <w:rPr>
          <w:rFonts w:ascii="Times New Roman" w:eastAsia="Times New Roman" w:hAnsi="Times New Roman" w:cs="Times New Roman"/>
          <w:color w:val="000000"/>
          <w:sz w:val="24"/>
          <w:szCs w:val="24"/>
        </w:rPr>
        <w:t xml:space="preserve"> </w:t>
      </w:r>
      <w:r w:rsidRPr="00FC44EC">
        <w:rPr>
          <w:rFonts w:ascii="Times New Roman" w:eastAsia="Times New Roman" w:hAnsi="Times New Roman" w:cs="Times New Roman"/>
          <w:i/>
          <w:iCs/>
          <w:color w:val="000000"/>
          <w:sz w:val="24"/>
          <w:szCs w:val="24"/>
        </w:rPr>
        <w:t>et al</w:t>
      </w:r>
      <w:r w:rsidRPr="00FC44EC">
        <w:rPr>
          <w:rFonts w:ascii="Times New Roman" w:eastAsia="Times New Roman" w:hAnsi="Times New Roman" w:cs="Times New Roman"/>
          <w:color w:val="000000"/>
          <w:sz w:val="24"/>
          <w:szCs w:val="24"/>
        </w:rPr>
        <w:t xml:space="preserve">. (2022) e de </w:t>
      </w:r>
      <w:proofErr w:type="spellStart"/>
      <w:r w:rsidRPr="00FC44EC">
        <w:rPr>
          <w:rFonts w:ascii="Times New Roman" w:eastAsia="Times New Roman" w:hAnsi="Times New Roman" w:cs="Times New Roman"/>
          <w:color w:val="000000"/>
          <w:sz w:val="24"/>
          <w:szCs w:val="24"/>
        </w:rPr>
        <w:t>Manegold</w:t>
      </w:r>
      <w:proofErr w:type="spellEnd"/>
      <w:r w:rsidRPr="00FC44EC">
        <w:rPr>
          <w:rFonts w:ascii="Times New Roman" w:eastAsia="Times New Roman" w:hAnsi="Times New Roman" w:cs="Times New Roman"/>
          <w:color w:val="000000"/>
          <w:sz w:val="24"/>
          <w:szCs w:val="24"/>
        </w:rPr>
        <w:t xml:space="preserve"> </w:t>
      </w:r>
      <w:r w:rsidRPr="00FC44EC">
        <w:rPr>
          <w:rFonts w:ascii="Times New Roman" w:eastAsia="Times New Roman" w:hAnsi="Times New Roman" w:cs="Times New Roman"/>
          <w:i/>
          <w:iCs/>
          <w:color w:val="000000"/>
          <w:sz w:val="24"/>
          <w:szCs w:val="24"/>
        </w:rPr>
        <w:t>et al</w:t>
      </w:r>
      <w:r w:rsidRPr="00FC44EC">
        <w:rPr>
          <w:rFonts w:ascii="Times New Roman" w:eastAsia="Times New Roman" w:hAnsi="Times New Roman" w:cs="Times New Roman"/>
          <w:color w:val="000000"/>
          <w:sz w:val="24"/>
          <w:szCs w:val="24"/>
        </w:rPr>
        <w:t>. (2020). O primeiro traz uma análise sobre como determinado grupo de alunos de mestrado reagiu, por meio de desenvolvimento de consciência crítica e de serviço comunitário, a uma participação em workshop com inovadores sociais locais que contribuíram para o combate à pobreza na África Oriental. O segundo descreve o projeto de um curso que aborda a combinação de processos de aprendizagem de serviço e de inovação social, por meio do que chamam de relacionamentos colaborativos (</w:t>
      </w:r>
      <w:proofErr w:type="spellStart"/>
      <w:r w:rsidRPr="00FC44EC">
        <w:rPr>
          <w:rFonts w:ascii="Times New Roman" w:eastAsia="Times New Roman" w:hAnsi="Times New Roman" w:cs="Times New Roman"/>
          <w:color w:val="000000"/>
          <w:sz w:val="24"/>
          <w:szCs w:val="24"/>
        </w:rPr>
        <w:t>Manegold</w:t>
      </w:r>
      <w:proofErr w:type="spellEnd"/>
      <w:r w:rsidRPr="00FC44EC">
        <w:rPr>
          <w:rFonts w:ascii="Times New Roman" w:eastAsia="Times New Roman" w:hAnsi="Times New Roman" w:cs="Times New Roman"/>
          <w:color w:val="000000"/>
          <w:sz w:val="24"/>
          <w:szCs w:val="24"/>
        </w:rPr>
        <w:t xml:space="preserve"> </w:t>
      </w:r>
      <w:r w:rsidRPr="00FC44EC">
        <w:rPr>
          <w:rFonts w:ascii="Times New Roman" w:eastAsia="Times New Roman" w:hAnsi="Times New Roman" w:cs="Times New Roman"/>
          <w:i/>
          <w:iCs/>
          <w:color w:val="000000"/>
          <w:sz w:val="24"/>
          <w:szCs w:val="24"/>
        </w:rPr>
        <w:t>et al</w:t>
      </w:r>
      <w:r w:rsidRPr="00FC44EC">
        <w:rPr>
          <w:rFonts w:ascii="Times New Roman" w:eastAsia="Times New Roman" w:hAnsi="Times New Roman" w:cs="Times New Roman"/>
          <w:color w:val="000000"/>
          <w:sz w:val="24"/>
          <w:szCs w:val="24"/>
        </w:rPr>
        <w:t>., 2020).</w:t>
      </w:r>
    </w:p>
    <w:p w14:paraId="0E2BBB7A" w14:textId="77777777" w:rsidR="00FC44EC" w:rsidRDefault="00FC44EC" w:rsidP="00FC44EC">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C44EC">
        <w:rPr>
          <w:rFonts w:ascii="Times New Roman" w:eastAsia="Times New Roman" w:hAnsi="Times New Roman" w:cs="Times New Roman"/>
          <w:color w:val="000000"/>
          <w:sz w:val="24"/>
          <w:szCs w:val="24"/>
        </w:rPr>
        <w:t xml:space="preserve">Ocorre o mesmo com o estudo de </w:t>
      </w:r>
      <w:proofErr w:type="spellStart"/>
      <w:r w:rsidRPr="00FC44EC">
        <w:rPr>
          <w:rFonts w:ascii="Times New Roman" w:eastAsia="Times New Roman" w:hAnsi="Times New Roman" w:cs="Times New Roman"/>
          <w:color w:val="000000"/>
          <w:sz w:val="24"/>
          <w:szCs w:val="24"/>
        </w:rPr>
        <w:t>Ravenscroft</w:t>
      </w:r>
      <w:proofErr w:type="spellEnd"/>
      <w:r w:rsidRPr="00FC44EC">
        <w:rPr>
          <w:rFonts w:ascii="Times New Roman" w:eastAsia="Times New Roman" w:hAnsi="Times New Roman" w:cs="Times New Roman"/>
          <w:color w:val="000000"/>
          <w:sz w:val="24"/>
          <w:szCs w:val="24"/>
        </w:rPr>
        <w:t xml:space="preserve"> (2022), que aborda práticas de </w:t>
      </w:r>
      <w:r w:rsidRPr="00FC44EC">
        <w:rPr>
          <w:rFonts w:ascii="Times New Roman" w:eastAsia="Times New Roman" w:hAnsi="Times New Roman" w:cs="Times New Roman"/>
          <w:color w:val="000000"/>
          <w:sz w:val="24"/>
          <w:szCs w:val="24"/>
        </w:rPr>
        <w:lastRenderedPageBreak/>
        <w:t xml:space="preserve">coprodução de uma intervenção de rádio na Internet (RadioActive101), tendo como pilar a aprendizagem não formal. Destaca-se uma abordagem </w:t>
      </w:r>
      <w:proofErr w:type="spellStart"/>
      <w:r w:rsidRPr="00FC44EC">
        <w:rPr>
          <w:rFonts w:ascii="Times New Roman" w:eastAsia="Times New Roman" w:hAnsi="Times New Roman" w:cs="Times New Roman"/>
          <w:color w:val="000000"/>
          <w:sz w:val="24"/>
          <w:szCs w:val="24"/>
        </w:rPr>
        <w:t>freireana</w:t>
      </w:r>
      <w:proofErr w:type="spellEnd"/>
      <w:r w:rsidRPr="00FC44EC">
        <w:rPr>
          <w:rFonts w:ascii="Times New Roman" w:eastAsia="Times New Roman" w:hAnsi="Times New Roman" w:cs="Times New Roman"/>
          <w:color w:val="000000"/>
          <w:sz w:val="24"/>
          <w:szCs w:val="24"/>
        </w:rPr>
        <w:t xml:space="preserve"> ao discutir a participação e a coprodução dos alunos em uma aprendizagem inclusiva (</w:t>
      </w:r>
      <w:proofErr w:type="spellStart"/>
      <w:r w:rsidRPr="00FC44EC">
        <w:rPr>
          <w:rFonts w:ascii="Times New Roman" w:eastAsia="Times New Roman" w:hAnsi="Times New Roman" w:cs="Times New Roman"/>
          <w:color w:val="000000"/>
          <w:sz w:val="24"/>
          <w:szCs w:val="24"/>
        </w:rPr>
        <w:t>Ravenscroft</w:t>
      </w:r>
      <w:proofErr w:type="spellEnd"/>
      <w:r w:rsidRPr="00FC44EC">
        <w:rPr>
          <w:rFonts w:ascii="Times New Roman" w:eastAsia="Times New Roman" w:hAnsi="Times New Roman" w:cs="Times New Roman"/>
          <w:color w:val="000000"/>
          <w:sz w:val="24"/>
          <w:szCs w:val="24"/>
        </w:rPr>
        <w:t>, 2022).</w:t>
      </w:r>
    </w:p>
    <w:p w14:paraId="3EAC659C" w14:textId="3CDA8A81" w:rsidR="00FC44EC" w:rsidRPr="00FC44EC" w:rsidRDefault="00FC44EC" w:rsidP="00FC44EC">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C44EC">
        <w:rPr>
          <w:rFonts w:ascii="Times New Roman" w:eastAsia="Times New Roman" w:hAnsi="Times New Roman" w:cs="Times New Roman"/>
          <w:color w:val="000000"/>
          <w:sz w:val="24"/>
          <w:szCs w:val="24"/>
        </w:rPr>
        <w:t xml:space="preserve">Seguindo o mesmo entendimento de </w:t>
      </w:r>
      <w:proofErr w:type="spellStart"/>
      <w:r w:rsidRPr="00FC44EC">
        <w:rPr>
          <w:rFonts w:ascii="Times New Roman" w:eastAsia="Times New Roman" w:hAnsi="Times New Roman" w:cs="Times New Roman"/>
          <w:color w:val="000000"/>
          <w:sz w:val="24"/>
          <w:szCs w:val="24"/>
        </w:rPr>
        <w:t>Otten</w:t>
      </w:r>
      <w:proofErr w:type="spellEnd"/>
      <w:r w:rsidRPr="00FC44EC">
        <w:rPr>
          <w:rFonts w:ascii="Times New Roman" w:eastAsia="Times New Roman" w:hAnsi="Times New Roman" w:cs="Times New Roman"/>
          <w:color w:val="000000"/>
          <w:sz w:val="24"/>
          <w:szCs w:val="24"/>
        </w:rPr>
        <w:t xml:space="preserve"> </w:t>
      </w:r>
      <w:r w:rsidRPr="00FC44EC">
        <w:rPr>
          <w:rFonts w:ascii="Times New Roman" w:eastAsia="Times New Roman" w:hAnsi="Times New Roman" w:cs="Times New Roman"/>
          <w:i/>
          <w:iCs/>
          <w:color w:val="000000"/>
          <w:sz w:val="24"/>
          <w:szCs w:val="24"/>
        </w:rPr>
        <w:t>et al</w:t>
      </w:r>
      <w:r w:rsidRPr="00FC44EC">
        <w:rPr>
          <w:rFonts w:ascii="Times New Roman" w:eastAsia="Times New Roman" w:hAnsi="Times New Roman" w:cs="Times New Roman"/>
          <w:color w:val="000000"/>
          <w:sz w:val="24"/>
          <w:szCs w:val="24"/>
        </w:rPr>
        <w:t xml:space="preserve">. (2022), Lake, </w:t>
      </w:r>
      <w:proofErr w:type="spellStart"/>
      <w:r w:rsidRPr="00FC44EC">
        <w:rPr>
          <w:rFonts w:ascii="Times New Roman" w:eastAsia="Times New Roman" w:hAnsi="Times New Roman" w:cs="Times New Roman"/>
          <w:color w:val="000000"/>
          <w:sz w:val="24"/>
          <w:szCs w:val="24"/>
        </w:rPr>
        <w:t>Motley</w:t>
      </w:r>
      <w:proofErr w:type="spellEnd"/>
      <w:r w:rsidRPr="00FC44EC">
        <w:rPr>
          <w:rFonts w:ascii="Times New Roman" w:eastAsia="Times New Roman" w:hAnsi="Times New Roman" w:cs="Times New Roman"/>
          <w:color w:val="000000"/>
          <w:sz w:val="24"/>
          <w:szCs w:val="24"/>
        </w:rPr>
        <w:t xml:space="preserve"> e </w:t>
      </w:r>
      <w:proofErr w:type="spellStart"/>
      <w:r w:rsidRPr="00FC44EC">
        <w:rPr>
          <w:rFonts w:ascii="Times New Roman" w:eastAsia="Times New Roman" w:hAnsi="Times New Roman" w:cs="Times New Roman"/>
          <w:color w:val="000000"/>
          <w:sz w:val="24"/>
          <w:szCs w:val="24"/>
        </w:rPr>
        <w:t>Moner</w:t>
      </w:r>
      <w:proofErr w:type="spellEnd"/>
      <w:r w:rsidRPr="00FC44EC">
        <w:rPr>
          <w:rFonts w:ascii="Times New Roman" w:eastAsia="Times New Roman" w:hAnsi="Times New Roman" w:cs="Times New Roman"/>
          <w:color w:val="000000"/>
          <w:sz w:val="24"/>
          <w:szCs w:val="24"/>
        </w:rPr>
        <w:t xml:space="preserve"> (2022),</w:t>
      </w:r>
      <w:r>
        <w:rPr>
          <w:rFonts w:ascii="Times New Roman" w:eastAsia="Times New Roman" w:hAnsi="Times New Roman" w:cs="Times New Roman"/>
          <w:color w:val="000000"/>
          <w:sz w:val="24"/>
          <w:szCs w:val="24"/>
        </w:rPr>
        <w:t xml:space="preserve"> </w:t>
      </w:r>
      <w:r w:rsidRPr="00FC44EC">
        <w:rPr>
          <w:rFonts w:ascii="Times New Roman" w:eastAsia="Times New Roman" w:hAnsi="Times New Roman" w:cs="Times New Roman"/>
          <w:color w:val="000000"/>
          <w:sz w:val="24"/>
          <w:szCs w:val="24"/>
        </w:rPr>
        <w:t xml:space="preserve">utilizam a vertente da educação formal para apresentar as vantagens e desvantagens das pedagogias imersivas, a exemplo do </w:t>
      </w:r>
      <w:r w:rsidRPr="007F00EA">
        <w:rPr>
          <w:rFonts w:ascii="Times New Roman" w:eastAsia="Times New Roman" w:hAnsi="Times New Roman" w:cs="Times New Roman"/>
          <w:i/>
          <w:iCs/>
          <w:color w:val="000000"/>
          <w:sz w:val="24"/>
          <w:szCs w:val="24"/>
        </w:rPr>
        <w:t xml:space="preserve">design </w:t>
      </w:r>
      <w:proofErr w:type="spellStart"/>
      <w:r w:rsidRPr="007F00EA">
        <w:rPr>
          <w:rFonts w:ascii="Times New Roman" w:eastAsia="Times New Roman" w:hAnsi="Times New Roman" w:cs="Times New Roman"/>
          <w:i/>
          <w:iCs/>
          <w:color w:val="000000"/>
          <w:sz w:val="24"/>
          <w:szCs w:val="24"/>
        </w:rPr>
        <w:t>thinking</w:t>
      </w:r>
      <w:proofErr w:type="spellEnd"/>
      <w:r w:rsidRPr="00FC44EC">
        <w:rPr>
          <w:rFonts w:ascii="Times New Roman" w:eastAsia="Times New Roman" w:hAnsi="Times New Roman" w:cs="Times New Roman"/>
          <w:color w:val="000000"/>
          <w:sz w:val="24"/>
          <w:szCs w:val="24"/>
        </w:rPr>
        <w:t>, em uma lente comunitária que apoia a inovação social no ensino superior.</w:t>
      </w:r>
    </w:p>
    <w:p w14:paraId="76C2EE82" w14:textId="77777777" w:rsidR="00FC44EC" w:rsidRPr="00FC44EC" w:rsidRDefault="00FC44EC" w:rsidP="00FC44EC">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C44EC">
        <w:rPr>
          <w:rFonts w:ascii="Times New Roman" w:eastAsia="Times New Roman" w:hAnsi="Times New Roman" w:cs="Times New Roman"/>
          <w:color w:val="000000"/>
          <w:sz w:val="24"/>
          <w:szCs w:val="24"/>
        </w:rPr>
        <w:t xml:space="preserve">Ainda na esfera da educação superior, apresentamos o artigo de </w:t>
      </w:r>
      <w:proofErr w:type="spellStart"/>
      <w:r w:rsidRPr="00FC44EC">
        <w:rPr>
          <w:rFonts w:ascii="Times New Roman" w:eastAsia="Times New Roman" w:hAnsi="Times New Roman" w:cs="Times New Roman"/>
          <w:color w:val="000000"/>
          <w:sz w:val="24"/>
          <w:szCs w:val="24"/>
        </w:rPr>
        <w:t>Resch</w:t>
      </w:r>
      <w:proofErr w:type="spellEnd"/>
      <w:r w:rsidRPr="00FC44EC">
        <w:rPr>
          <w:rFonts w:ascii="Times New Roman" w:eastAsia="Times New Roman" w:hAnsi="Times New Roman" w:cs="Times New Roman"/>
          <w:color w:val="000000"/>
          <w:sz w:val="24"/>
          <w:szCs w:val="24"/>
        </w:rPr>
        <w:t xml:space="preserve"> </w:t>
      </w:r>
      <w:r w:rsidRPr="00FC44EC">
        <w:rPr>
          <w:rFonts w:ascii="Times New Roman" w:eastAsia="Times New Roman" w:hAnsi="Times New Roman" w:cs="Times New Roman"/>
          <w:i/>
          <w:iCs/>
          <w:color w:val="000000"/>
          <w:sz w:val="24"/>
          <w:szCs w:val="24"/>
        </w:rPr>
        <w:t>et al</w:t>
      </w:r>
      <w:r w:rsidRPr="00FC44EC">
        <w:rPr>
          <w:rFonts w:ascii="Times New Roman" w:eastAsia="Times New Roman" w:hAnsi="Times New Roman" w:cs="Times New Roman"/>
          <w:color w:val="000000"/>
          <w:sz w:val="24"/>
          <w:szCs w:val="24"/>
        </w:rPr>
        <w:t>. (2020), que defende a inovação social nas instituições de ensino superior austríacas como “Terceira Missão”, principalmente devido à pressão sofrida pelo setor de ensino superior para ter mais impacto social. Nesse estudo, destaca-se mais uma vez a abordagem de aprendizagem de serviço, que é crescente na Áustria.</w:t>
      </w:r>
    </w:p>
    <w:p w14:paraId="2F44E418" w14:textId="77777777" w:rsidR="00FC44EC" w:rsidRPr="00FC44EC" w:rsidRDefault="00FC44EC" w:rsidP="00FC44EC">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C44EC">
        <w:rPr>
          <w:rFonts w:ascii="Times New Roman" w:eastAsia="Times New Roman" w:hAnsi="Times New Roman" w:cs="Times New Roman"/>
          <w:color w:val="000000"/>
          <w:sz w:val="24"/>
          <w:szCs w:val="24"/>
        </w:rPr>
        <w:t xml:space="preserve">Falando em impacto social, que é um resultado esperado das iniciativas de inovação, o estudo de </w:t>
      </w:r>
      <w:proofErr w:type="spellStart"/>
      <w:r w:rsidRPr="00FC44EC">
        <w:rPr>
          <w:rFonts w:ascii="Times New Roman" w:eastAsia="Times New Roman" w:hAnsi="Times New Roman" w:cs="Times New Roman"/>
          <w:color w:val="000000"/>
          <w:sz w:val="24"/>
          <w:szCs w:val="24"/>
        </w:rPr>
        <w:t>Yee</w:t>
      </w:r>
      <w:proofErr w:type="spellEnd"/>
      <w:r w:rsidRPr="00FC44EC">
        <w:rPr>
          <w:rFonts w:ascii="Times New Roman" w:eastAsia="Times New Roman" w:hAnsi="Times New Roman" w:cs="Times New Roman"/>
          <w:color w:val="000000"/>
          <w:sz w:val="24"/>
          <w:szCs w:val="24"/>
        </w:rPr>
        <w:t xml:space="preserve">, </w:t>
      </w:r>
      <w:proofErr w:type="spellStart"/>
      <w:r w:rsidRPr="00FC44EC">
        <w:rPr>
          <w:rFonts w:ascii="Times New Roman" w:eastAsia="Times New Roman" w:hAnsi="Times New Roman" w:cs="Times New Roman"/>
          <w:color w:val="000000"/>
          <w:sz w:val="24"/>
          <w:szCs w:val="24"/>
        </w:rPr>
        <w:t>Raijmakers</w:t>
      </w:r>
      <w:proofErr w:type="spellEnd"/>
      <w:r w:rsidRPr="00FC44EC">
        <w:rPr>
          <w:rFonts w:ascii="Times New Roman" w:eastAsia="Times New Roman" w:hAnsi="Times New Roman" w:cs="Times New Roman"/>
          <w:color w:val="000000"/>
          <w:sz w:val="24"/>
          <w:szCs w:val="24"/>
        </w:rPr>
        <w:t xml:space="preserve"> e </w:t>
      </w:r>
      <w:proofErr w:type="spellStart"/>
      <w:r w:rsidRPr="00FC44EC">
        <w:rPr>
          <w:rFonts w:ascii="Times New Roman" w:eastAsia="Times New Roman" w:hAnsi="Times New Roman" w:cs="Times New Roman"/>
          <w:color w:val="000000"/>
          <w:sz w:val="24"/>
          <w:szCs w:val="24"/>
        </w:rPr>
        <w:t>Ichikawa</w:t>
      </w:r>
      <w:proofErr w:type="spellEnd"/>
      <w:r w:rsidRPr="00FC44EC">
        <w:rPr>
          <w:rFonts w:ascii="Times New Roman" w:eastAsia="Times New Roman" w:hAnsi="Times New Roman" w:cs="Times New Roman"/>
          <w:color w:val="000000"/>
          <w:sz w:val="24"/>
          <w:szCs w:val="24"/>
        </w:rPr>
        <w:t xml:space="preserve"> (2019) defende que o valor econômico geralmente torna os resultados sociais coadjuvantes, a exemplo da aprendizagem. Utilizando a teoria da aprendizagem transformativa (TAT), os autores apresentam a aprendizagem como uma resposta de valor social.</w:t>
      </w:r>
    </w:p>
    <w:p w14:paraId="00EF31BB" w14:textId="77777777" w:rsidR="00FC44EC" w:rsidRPr="00FC44EC" w:rsidRDefault="00FC44EC" w:rsidP="00FC44EC">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roofErr w:type="spellStart"/>
      <w:r w:rsidRPr="00FC44EC">
        <w:rPr>
          <w:rFonts w:ascii="Times New Roman" w:eastAsia="Times New Roman" w:hAnsi="Times New Roman" w:cs="Times New Roman"/>
          <w:color w:val="000000"/>
          <w:sz w:val="24"/>
          <w:szCs w:val="24"/>
        </w:rPr>
        <w:t>Yee</w:t>
      </w:r>
      <w:proofErr w:type="spellEnd"/>
      <w:r w:rsidRPr="00FC44EC">
        <w:rPr>
          <w:rFonts w:ascii="Times New Roman" w:eastAsia="Times New Roman" w:hAnsi="Times New Roman" w:cs="Times New Roman"/>
          <w:color w:val="000000"/>
          <w:sz w:val="24"/>
          <w:szCs w:val="24"/>
        </w:rPr>
        <w:t xml:space="preserve">, </w:t>
      </w:r>
      <w:proofErr w:type="spellStart"/>
      <w:r w:rsidRPr="00FC44EC">
        <w:rPr>
          <w:rFonts w:ascii="Times New Roman" w:eastAsia="Times New Roman" w:hAnsi="Times New Roman" w:cs="Times New Roman"/>
          <w:color w:val="000000"/>
          <w:sz w:val="24"/>
          <w:szCs w:val="24"/>
        </w:rPr>
        <w:t>Raijmakers</w:t>
      </w:r>
      <w:proofErr w:type="spellEnd"/>
      <w:r w:rsidRPr="00FC44EC">
        <w:rPr>
          <w:rFonts w:ascii="Times New Roman" w:eastAsia="Times New Roman" w:hAnsi="Times New Roman" w:cs="Times New Roman"/>
          <w:color w:val="000000"/>
          <w:sz w:val="24"/>
          <w:szCs w:val="24"/>
        </w:rPr>
        <w:t xml:space="preserve"> e </w:t>
      </w:r>
      <w:proofErr w:type="spellStart"/>
      <w:r w:rsidRPr="00FC44EC">
        <w:rPr>
          <w:rFonts w:ascii="Times New Roman" w:eastAsia="Times New Roman" w:hAnsi="Times New Roman" w:cs="Times New Roman"/>
          <w:color w:val="000000"/>
          <w:sz w:val="24"/>
          <w:szCs w:val="24"/>
        </w:rPr>
        <w:t>Ichikawa</w:t>
      </w:r>
      <w:proofErr w:type="spellEnd"/>
      <w:r w:rsidRPr="00FC44EC">
        <w:rPr>
          <w:rFonts w:ascii="Times New Roman" w:eastAsia="Times New Roman" w:hAnsi="Times New Roman" w:cs="Times New Roman"/>
          <w:color w:val="000000"/>
          <w:sz w:val="24"/>
          <w:szCs w:val="24"/>
        </w:rPr>
        <w:t xml:space="preserve"> (2019), bem como </w:t>
      </w:r>
      <w:proofErr w:type="spellStart"/>
      <w:r w:rsidRPr="00FC44EC">
        <w:rPr>
          <w:rFonts w:ascii="Times New Roman" w:eastAsia="Times New Roman" w:hAnsi="Times New Roman" w:cs="Times New Roman"/>
          <w:color w:val="000000"/>
          <w:sz w:val="24"/>
          <w:szCs w:val="24"/>
        </w:rPr>
        <w:t>Strasser</w:t>
      </w:r>
      <w:proofErr w:type="spellEnd"/>
      <w:r w:rsidRPr="00FC44EC">
        <w:rPr>
          <w:rFonts w:ascii="Times New Roman" w:eastAsia="Times New Roman" w:hAnsi="Times New Roman" w:cs="Times New Roman"/>
          <w:color w:val="000000"/>
          <w:sz w:val="24"/>
          <w:szCs w:val="24"/>
        </w:rPr>
        <w:t xml:space="preserve">, De </w:t>
      </w:r>
      <w:proofErr w:type="spellStart"/>
      <w:r w:rsidRPr="00FC44EC">
        <w:rPr>
          <w:rFonts w:ascii="Times New Roman" w:eastAsia="Times New Roman" w:hAnsi="Times New Roman" w:cs="Times New Roman"/>
          <w:color w:val="000000"/>
          <w:sz w:val="24"/>
          <w:szCs w:val="24"/>
        </w:rPr>
        <w:t>Kraker</w:t>
      </w:r>
      <w:proofErr w:type="spellEnd"/>
      <w:r w:rsidRPr="00FC44EC">
        <w:rPr>
          <w:rFonts w:ascii="Times New Roman" w:eastAsia="Times New Roman" w:hAnsi="Times New Roman" w:cs="Times New Roman"/>
          <w:color w:val="000000"/>
          <w:sz w:val="24"/>
          <w:szCs w:val="24"/>
        </w:rPr>
        <w:t xml:space="preserve"> e Kemp (2019), apontam que os processos de aprendizagem são cruciais para a capacidade que os atores da inovação social podem ter para a transformação social. Este último artigo citado aprofunda-se na Teoria da Inovação Social Transformativa (TSI).</w:t>
      </w:r>
    </w:p>
    <w:p w14:paraId="73539192" w14:textId="77777777" w:rsidR="00FC44EC" w:rsidRPr="00FC44EC" w:rsidRDefault="00FC44EC" w:rsidP="00FC44EC">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C44EC">
        <w:rPr>
          <w:rFonts w:ascii="Times New Roman" w:eastAsia="Times New Roman" w:hAnsi="Times New Roman" w:cs="Times New Roman"/>
          <w:color w:val="000000"/>
          <w:sz w:val="24"/>
          <w:szCs w:val="24"/>
        </w:rPr>
        <w:t xml:space="preserve">É evidente a impermeabilidade entre inovação social e aprendizagem, bem como os processos simultâneos que os fenômenos possibilitam, seja na aprendizagem ao longo da vida, na aprendizagem baseada no trabalho, na aprendizagem de serviço, entre outras, como a aprendizagem transformativa, </w:t>
      </w:r>
      <w:proofErr w:type="spellStart"/>
      <w:r w:rsidRPr="00FC44EC">
        <w:rPr>
          <w:rFonts w:ascii="Times New Roman" w:eastAsia="Times New Roman" w:hAnsi="Times New Roman" w:cs="Times New Roman"/>
          <w:color w:val="000000"/>
          <w:sz w:val="24"/>
          <w:szCs w:val="24"/>
        </w:rPr>
        <w:t>esta</w:t>
      </w:r>
      <w:proofErr w:type="spellEnd"/>
      <w:r w:rsidRPr="00FC44EC">
        <w:rPr>
          <w:rFonts w:ascii="Times New Roman" w:eastAsia="Times New Roman" w:hAnsi="Times New Roman" w:cs="Times New Roman"/>
          <w:color w:val="000000"/>
          <w:sz w:val="24"/>
          <w:szCs w:val="24"/>
        </w:rPr>
        <w:t xml:space="preserve"> em ênfase, em uma tentativa de conectar as características dos dois fenômenos e buscar as suas efetividades concomitantes.</w:t>
      </w:r>
    </w:p>
    <w:p w14:paraId="6804888C" w14:textId="77777777" w:rsidR="00FC44EC" w:rsidRPr="00FC44EC" w:rsidRDefault="00FC44EC" w:rsidP="00FC44EC">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10F747A4" w14:textId="77777777" w:rsidR="00FC44EC" w:rsidRPr="00FC44EC" w:rsidRDefault="00FC44EC" w:rsidP="00FC44EC">
      <w:pPr>
        <w:widowControl w:val="0"/>
        <w:pBdr>
          <w:top w:val="nil"/>
          <w:left w:val="nil"/>
          <w:bottom w:val="nil"/>
          <w:right w:val="nil"/>
          <w:between w:val="nil"/>
        </w:pBdr>
        <w:spacing w:after="0" w:line="360" w:lineRule="auto"/>
        <w:jc w:val="both"/>
        <w:rPr>
          <w:rFonts w:ascii="Times New Roman" w:eastAsia="Times New Roman" w:hAnsi="Times New Roman" w:cs="Times New Roman"/>
          <w:b/>
          <w:bCs/>
          <w:color w:val="000000"/>
          <w:sz w:val="24"/>
          <w:szCs w:val="24"/>
        </w:rPr>
      </w:pPr>
      <w:r w:rsidRPr="00FC44EC">
        <w:rPr>
          <w:rFonts w:ascii="Times New Roman" w:eastAsia="Times New Roman" w:hAnsi="Times New Roman" w:cs="Times New Roman"/>
          <w:b/>
          <w:bCs/>
          <w:color w:val="000000"/>
          <w:sz w:val="24"/>
          <w:szCs w:val="24"/>
        </w:rPr>
        <w:t>Geração de aprendizagem transformativa a partir da inovação social</w:t>
      </w:r>
    </w:p>
    <w:p w14:paraId="79841DD0" w14:textId="77777777" w:rsidR="00FC44EC" w:rsidRPr="00FC44EC" w:rsidRDefault="00FC44EC" w:rsidP="00FC44EC">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5C78C074" w14:textId="090EF897" w:rsidR="00FC44EC" w:rsidRPr="00FC44EC" w:rsidRDefault="00FC44EC" w:rsidP="00FC44EC">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C44EC">
        <w:rPr>
          <w:rFonts w:ascii="Times New Roman" w:eastAsia="Times New Roman" w:hAnsi="Times New Roman" w:cs="Times New Roman"/>
          <w:color w:val="000000"/>
          <w:sz w:val="24"/>
          <w:szCs w:val="24"/>
        </w:rPr>
        <w:t>A literatura enxerga a relevância da aprendizagem transformativa para a mudança social, utilizando a inovação social como percurso (</w:t>
      </w:r>
      <w:proofErr w:type="spellStart"/>
      <w:r w:rsidRPr="00FC44EC">
        <w:rPr>
          <w:rFonts w:ascii="Times New Roman" w:eastAsia="Times New Roman" w:hAnsi="Times New Roman" w:cs="Times New Roman"/>
          <w:color w:val="000000"/>
          <w:sz w:val="24"/>
          <w:szCs w:val="24"/>
        </w:rPr>
        <w:t>Yee</w:t>
      </w:r>
      <w:proofErr w:type="spellEnd"/>
      <w:r>
        <w:rPr>
          <w:rFonts w:ascii="Times New Roman" w:eastAsia="Times New Roman" w:hAnsi="Times New Roman" w:cs="Times New Roman"/>
          <w:color w:val="000000"/>
          <w:sz w:val="24"/>
          <w:szCs w:val="24"/>
        </w:rPr>
        <w:t>;</w:t>
      </w:r>
      <w:r w:rsidRPr="00FC44EC">
        <w:rPr>
          <w:rFonts w:ascii="Times New Roman" w:eastAsia="Times New Roman" w:hAnsi="Times New Roman" w:cs="Times New Roman"/>
          <w:color w:val="000000"/>
          <w:sz w:val="24"/>
          <w:szCs w:val="24"/>
        </w:rPr>
        <w:t xml:space="preserve"> </w:t>
      </w:r>
      <w:proofErr w:type="spellStart"/>
      <w:r w:rsidRPr="00FC44EC">
        <w:rPr>
          <w:rFonts w:ascii="Times New Roman" w:eastAsia="Times New Roman" w:hAnsi="Times New Roman" w:cs="Times New Roman"/>
          <w:color w:val="000000"/>
          <w:sz w:val="24"/>
          <w:szCs w:val="24"/>
        </w:rPr>
        <w:t>Raijmakers</w:t>
      </w:r>
      <w:proofErr w:type="spellEnd"/>
      <w:r>
        <w:rPr>
          <w:rFonts w:ascii="Times New Roman" w:eastAsia="Times New Roman" w:hAnsi="Times New Roman" w:cs="Times New Roman"/>
          <w:color w:val="000000"/>
          <w:sz w:val="24"/>
          <w:szCs w:val="24"/>
        </w:rPr>
        <w:t>;</w:t>
      </w:r>
      <w:r w:rsidRPr="00FC44EC">
        <w:rPr>
          <w:rFonts w:ascii="Times New Roman" w:eastAsia="Times New Roman" w:hAnsi="Times New Roman" w:cs="Times New Roman"/>
          <w:color w:val="000000"/>
          <w:sz w:val="24"/>
          <w:szCs w:val="24"/>
        </w:rPr>
        <w:t xml:space="preserve"> </w:t>
      </w:r>
      <w:proofErr w:type="spellStart"/>
      <w:r w:rsidRPr="00FC44EC">
        <w:rPr>
          <w:rFonts w:ascii="Times New Roman" w:eastAsia="Times New Roman" w:hAnsi="Times New Roman" w:cs="Times New Roman"/>
          <w:color w:val="000000"/>
          <w:sz w:val="24"/>
          <w:szCs w:val="24"/>
        </w:rPr>
        <w:t>Ichikawa</w:t>
      </w:r>
      <w:proofErr w:type="spellEnd"/>
      <w:r w:rsidRPr="00FC44EC">
        <w:rPr>
          <w:rFonts w:ascii="Times New Roman" w:eastAsia="Times New Roman" w:hAnsi="Times New Roman" w:cs="Times New Roman"/>
          <w:color w:val="000000"/>
          <w:sz w:val="24"/>
          <w:szCs w:val="24"/>
        </w:rPr>
        <w:t xml:space="preserve">, 2019). Esse fenômeno parte de transformações individuais nos atores envolvidos, cujas perspectivas individuais se relacionam e promovem amplas transformações, em organizações ou </w:t>
      </w:r>
      <w:r w:rsidRPr="00FC44EC">
        <w:rPr>
          <w:rFonts w:ascii="Times New Roman" w:eastAsia="Times New Roman" w:hAnsi="Times New Roman" w:cs="Times New Roman"/>
          <w:color w:val="000000"/>
          <w:sz w:val="24"/>
          <w:szCs w:val="24"/>
        </w:rPr>
        <w:lastRenderedPageBreak/>
        <w:t>comunidades.</w:t>
      </w:r>
    </w:p>
    <w:p w14:paraId="1F7C00C7" w14:textId="77777777" w:rsidR="00FC44EC" w:rsidRPr="00FC44EC" w:rsidRDefault="00FC44EC" w:rsidP="00FC44EC">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C44EC">
        <w:rPr>
          <w:rFonts w:ascii="Times New Roman" w:eastAsia="Times New Roman" w:hAnsi="Times New Roman" w:cs="Times New Roman"/>
          <w:color w:val="000000"/>
          <w:sz w:val="24"/>
          <w:szCs w:val="24"/>
        </w:rPr>
        <w:t xml:space="preserve">Segundo </w:t>
      </w:r>
      <w:proofErr w:type="spellStart"/>
      <w:r w:rsidRPr="00FC44EC">
        <w:rPr>
          <w:rFonts w:ascii="Times New Roman" w:eastAsia="Times New Roman" w:hAnsi="Times New Roman" w:cs="Times New Roman"/>
          <w:color w:val="000000"/>
          <w:sz w:val="24"/>
          <w:szCs w:val="24"/>
        </w:rPr>
        <w:t>Yee</w:t>
      </w:r>
      <w:proofErr w:type="spellEnd"/>
      <w:r w:rsidRPr="00FC44EC">
        <w:rPr>
          <w:rFonts w:ascii="Times New Roman" w:eastAsia="Times New Roman" w:hAnsi="Times New Roman" w:cs="Times New Roman"/>
          <w:color w:val="000000"/>
          <w:sz w:val="24"/>
          <w:szCs w:val="24"/>
        </w:rPr>
        <w:t xml:space="preserve">, </w:t>
      </w:r>
      <w:proofErr w:type="spellStart"/>
      <w:r w:rsidRPr="00FC44EC">
        <w:rPr>
          <w:rFonts w:ascii="Times New Roman" w:eastAsia="Times New Roman" w:hAnsi="Times New Roman" w:cs="Times New Roman"/>
          <w:color w:val="000000"/>
          <w:sz w:val="24"/>
          <w:szCs w:val="24"/>
        </w:rPr>
        <w:t>Raijmakers</w:t>
      </w:r>
      <w:proofErr w:type="spellEnd"/>
      <w:r w:rsidRPr="00FC44EC">
        <w:rPr>
          <w:rFonts w:ascii="Times New Roman" w:eastAsia="Times New Roman" w:hAnsi="Times New Roman" w:cs="Times New Roman"/>
          <w:color w:val="000000"/>
          <w:sz w:val="24"/>
          <w:szCs w:val="24"/>
        </w:rPr>
        <w:t xml:space="preserve"> e </w:t>
      </w:r>
      <w:proofErr w:type="spellStart"/>
      <w:r w:rsidRPr="00FC44EC">
        <w:rPr>
          <w:rFonts w:ascii="Times New Roman" w:eastAsia="Times New Roman" w:hAnsi="Times New Roman" w:cs="Times New Roman"/>
          <w:color w:val="000000"/>
          <w:sz w:val="24"/>
          <w:szCs w:val="24"/>
        </w:rPr>
        <w:t>Ichikawa</w:t>
      </w:r>
      <w:proofErr w:type="spellEnd"/>
      <w:r w:rsidRPr="00FC44EC">
        <w:rPr>
          <w:rFonts w:ascii="Times New Roman" w:eastAsia="Times New Roman" w:hAnsi="Times New Roman" w:cs="Times New Roman"/>
          <w:color w:val="000000"/>
          <w:sz w:val="24"/>
          <w:szCs w:val="24"/>
        </w:rPr>
        <w:t xml:space="preserve"> (2019), há condições culturais e sociais para a aprendizagem transformativa. Os autores mencionados, que fizeram uma varredura sobre a relação dos temas em pauta, defendem que são necessários novos caminhos para que haja a compreensão do impacto da aprendizagem transformadora. A multidisciplinaridade, inclusive de pesquisas sobre inovação social é um caminho, por meio de projetos, quadros teóricos e diversas análises da aprendizagem sob essa lente, bem como identificar mudanças sociais desses processos.</w:t>
      </w:r>
    </w:p>
    <w:p w14:paraId="73369593" w14:textId="77777777" w:rsidR="00FC44EC" w:rsidRPr="00FC44EC" w:rsidRDefault="00FC44EC" w:rsidP="00731F9A">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C44EC">
        <w:rPr>
          <w:rFonts w:ascii="Times New Roman" w:eastAsia="Times New Roman" w:hAnsi="Times New Roman" w:cs="Times New Roman"/>
          <w:color w:val="000000"/>
          <w:sz w:val="24"/>
          <w:szCs w:val="24"/>
        </w:rPr>
        <w:t>Algumas abordagens têm sido defendidas com o intento da transformação social, a exemplo da estratégia de aprendizagem baseada no trabalho, vista como um paradigma que estimula a educação universitária e a dinâmica empresarial nos contextos do ensino tradicional de universidades que buscam inovação e desenvolvimento das chamadas competências adaptativas (Castro-</w:t>
      </w:r>
      <w:proofErr w:type="spellStart"/>
      <w:r w:rsidRPr="00FC44EC">
        <w:rPr>
          <w:rFonts w:ascii="Times New Roman" w:eastAsia="Times New Roman" w:hAnsi="Times New Roman" w:cs="Times New Roman"/>
          <w:color w:val="000000"/>
          <w:sz w:val="24"/>
          <w:szCs w:val="24"/>
        </w:rPr>
        <w:t>Spila</w:t>
      </w:r>
      <w:proofErr w:type="spellEnd"/>
      <w:r w:rsidRPr="00FC44EC">
        <w:rPr>
          <w:rFonts w:ascii="Times New Roman" w:eastAsia="Times New Roman" w:hAnsi="Times New Roman" w:cs="Times New Roman"/>
          <w:color w:val="000000"/>
          <w:sz w:val="24"/>
          <w:szCs w:val="24"/>
        </w:rPr>
        <w:t>, 2018).</w:t>
      </w:r>
    </w:p>
    <w:p w14:paraId="17A1B448" w14:textId="784DAB3E" w:rsidR="00FC44EC" w:rsidRPr="00FC44EC" w:rsidRDefault="00FC44EC" w:rsidP="00731F9A">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C44EC">
        <w:rPr>
          <w:rFonts w:ascii="Times New Roman" w:eastAsia="Times New Roman" w:hAnsi="Times New Roman" w:cs="Times New Roman"/>
          <w:color w:val="000000"/>
          <w:sz w:val="24"/>
          <w:szCs w:val="24"/>
        </w:rPr>
        <w:t>Outro exemplo de direção para estudos defende uma complexa interação entre sociedade e várias estruturas organizacionais (Bennett</w:t>
      </w:r>
      <w:r w:rsidR="00731F9A">
        <w:rPr>
          <w:rFonts w:ascii="Times New Roman" w:eastAsia="Times New Roman" w:hAnsi="Times New Roman" w:cs="Times New Roman"/>
          <w:color w:val="000000"/>
          <w:sz w:val="24"/>
          <w:szCs w:val="24"/>
        </w:rPr>
        <w:t>;</w:t>
      </w:r>
      <w:r w:rsidRPr="00FC44EC">
        <w:rPr>
          <w:rFonts w:ascii="Times New Roman" w:eastAsia="Times New Roman" w:hAnsi="Times New Roman" w:cs="Times New Roman"/>
          <w:color w:val="000000"/>
          <w:sz w:val="24"/>
          <w:szCs w:val="24"/>
        </w:rPr>
        <w:t xml:space="preserve"> </w:t>
      </w:r>
      <w:proofErr w:type="spellStart"/>
      <w:r w:rsidRPr="00FC44EC">
        <w:rPr>
          <w:rFonts w:ascii="Times New Roman" w:eastAsia="Times New Roman" w:hAnsi="Times New Roman" w:cs="Times New Roman"/>
          <w:color w:val="000000"/>
          <w:sz w:val="24"/>
          <w:szCs w:val="24"/>
        </w:rPr>
        <w:t>Mcwhorter</w:t>
      </w:r>
      <w:proofErr w:type="spellEnd"/>
      <w:r w:rsidRPr="00FC44EC">
        <w:rPr>
          <w:rFonts w:ascii="Times New Roman" w:eastAsia="Times New Roman" w:hAnsi="Times New Roman" w:cs="Times New Roman"/>
          <w:color w:val="000000"/>
          <w:sz w:val="24"/>
          <w:szCs w:val="24"/>
        </w:rPr>
        <w:t>, 2019). Os resultados, que também são vistos como desafios, são os avanços tecnológicos e mudanças econômicas constantes. Por outro lado, as parcerias se entrelinham promovendo suporte para o cumprimento da responsabilidade social corporativa e, pelo menos, algum viés de sustentabilidade.</w:t>
      </w:r>
    </w:p>
    <w:p w14:paraId="318DEDD9" w14:textId="4CA741C2" w:rsidR="00FC44EC" w:rsidRPr="00FC44EC" w:rsidRDefault="00FC44EC" w:rsidP="00731F9A">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C44EC">
        <w:rPr>
          <w:rFonts w:ascii="Times New Roman" w:eastAsia="Times New Roman" w:hAnsi="Times New Roman" w:cs="Times New Roman"/>
          <w:color w:val="000000"/>
          <w:sz w:val="24"/>
          <w:szCs w:val="24"/>
        </w:rPr>
        <w:t>Contextualizando essas abordagens para o campo educacional, os cenários que surgem diante da aprendizagem e da inovação social fornecem maior probabilidade de os alunos se voltarem em alguma medida para a inovação social, embora seja imprudente afirmar que isso sempre ocorre (</w:t>
      </w:r>
      <w:proofErr w:type="spellStart"/>
      <w:r w:rsidRPr="00FC44EC">
        <w:rPr>
          <w:rFonts w:ascii="Times New Roman" w:eastAsia="Times New Roman" w:hAnsi="Times New Roman" w:cs="Times New Roman"/>
          <w:color w:val="000000"/>
          <w:sz w:val="24"/>
          <w:szCs w:val="24"/>
        </w:rPr>
        <w:t>Cederquist</w:t>
      </w:r>
      <w:proofErr w:type="spellEnd"/>
      <w:r w:rsidR="00731F9A">
        <w:rPr>
          <w:rFonts w:ascii="Times New Roman" w:eastAsia="Times New Roman" w:hAnsi="Times New Roman" w:cs="Times New Roman"/>
          <w:color w:val="000000"/>
          <w:sz w:val="24"/>
          <w:szCs w:val="24"/>
        </w:rPr>
        <w:t>;</w:t>
      </w:r>
      <w:r w:rsidRPr="00FC44EC">
        <w:rPr>
          <w:rFonts w:ascii="Times New Roman" w:eastAsia="Times New Roman" w:hAnsi="Times New Roman" w:cs="Times New Roman"/>
          <w:color w:val="000000"/>
          <w:sz w:val="24"/>
          <w:szCs w:val="24"/>
        </w:rPr>
        <w:t xml:space="preserve"> </w:t>
      </w:r>
      <w:proofErr w:type="spellStart"/>
      <w:r w:rsidRPr="00FC44EC">
        <w:rPr>
          <w:rFonts w:ascii="Times New Roman" w:eastAsia="Times New Roman" w:hAnsi="Times New Roman" w:cs="Times New Roman"/>
          <w:color w:val="000000"/>
          <w:sz w:val="24"/>
          <w:szCs w:val="24"/>
        </w:rPr>
        <w:t>Golüke</w:t>
      </w:r>
      <w:proofErr w:type="spellEnd"/>
      <w:r w:rsidRPr="00FC44EC">
        <w:rPr>
          <w:rFonts w:ascii="Times New Roman" w:eastAsia="Times New Roman" w:hAnsi="Times New Roman" w:cs="Times New Roman"/>
          <w:color w:val="000000"/>
          <w:sz w:val="24"/>
          <w:szCs w:val="24"/>
        </w:rPr>
        <w:t>, 2016).</w:t>
      </w:r>
    </w:p>
    <w:p w14:paraId="2CEA6072" w14:textId="77777777" w:rsidR="00FC44EC" w:rsidRPr="00FC44EC" w:rsidRDefault="00FC44EC" w:rsidP="00FC44EC">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3682BB40" w14:textId="59BC5057" w:rsidR="00FC44EC" w:rsidRPr="00731F9A" w:rsidRDefault="00731F9A" w:rsidP="00FC44EC">
      <w:pPr>
        <w:widowControl w:val="0"/>
        <w:pBdr>
          <w:top w:val="nil"/>
          <w:left w:val="nil"/>
          <w:bottom w:val="nil"/>
          <w:right w:val="nil"/>
          <w:between w:val="nil"/>
        </w:pBdr>
        <w:spacing w:after="0" w:line="360" w:lineRule="auto"/>
        <w:jc w:val="both"/>
        <w:rPr>
          <w:rFonts w:ascii="Times New Roman" w:eastAsia="Times New Roman" w:hAnsi="Times New Roman" w:cs="Times New Roman"/>
          <w:b/>
          <w:bCs/>
          <w:color w:val="000000"/>
          <w:sz w:val="24"/>
          <w:szCs w:val="24"/>
        </w:rPr>
      </w:pPr>
      <w:r w:rsidRPr="00731F9A">
        <w:rPr>
          <w:rFonts w:ascii="Times New Roman" w:eastAsia="Times New Roman" w:hAnsi="Times New Roman" w:cs="Times New Roman"/>
          <w:b/>
          <w:bCs/>
          <w:color w:val="000000"/>
          <w:sz w:val="24"/>
          <w:szCs w:val="24"/>
        </w:rPr>
        <w:t>CONCLUSÕES</w:t>
      </w:r>
    </w:p>
    <w:p w14:paraId="505644D1" w14:textId="77777777" w:rsidR="00FC44EC" w:rsidRPr="00FC44EC" w:rsidRDefault="00FC44EC" w:rsidP="00FC44EC">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189AD31B" w14:textId="77777777" w:rsidR="00FC44EC" w:rsidRPr="00FC44EC" w:rsidRDefault="00FC44EC" w:rsidP="00731F9A">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C44EC">
        <w:rPr>
          <w:rFonts w:ascii="Times New Roman" w:eastAsia="Times New Roman" w:hAnsi="Times New Roman" w:cs="Times New Roman"/>
          <w:color w:val="000000"/>
          <w:sz w:val="24"/>
          <w:szCs w:val="24"/>
        </w:rPr>
        <w:t>Refletindo sobre os estudos aqui apresentados e com o entendimento presente na literatura de que a aprendizagem está relacionada à inovação social, este estudo chega à compreensão da chamada aprendizagem transformativa. Vale salientar que o conhecimento e as práticas emergentes dessa relação demandam avaliações contínuas e adequação responsiva às necessidades do contexto em que estão inseridos, o que são boas sugestões de estudos futuros.</w:t>
      </w:r>
    </w:p>
    <w:p w14:paraId="06A169BC" w14:textId="77777777" w:rsidR="00FC44EC" w:rsidRPr="00FC44EC" w:rsidRDefault="00FC44EC" w:rsidP="00731F9A">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C44EC">
        <w:rPr>
          <w:rFonts w:ascii="Times New Roman" w:eastAsia="Times New Roman" w:hAnsi="Times New Roman" w:cs="Times New Roman"/>
          <w:color w:val="000000"/>
          <w:sz w:val="24"/>
          <w:szCs w:val="24"/>
        </w:rPr>
        <w:t xml:space="preserve">Concluímos que as estratégias de aprendizagem sempre foram inovações. No entanto, o desenvolvimento da sociedade exige atualizações constantes nesses processos em </w:t>
      </w:r>
      <w:r w:rsidRPr="00FC44EC">
        <w:rPr>
          <w:rFonts w:ascii="Times New Roman" w:eastAsia="Times New Roman" w:hAnsi="Times New Roman" w:cs="Times New Roman"/>
          <w:color w:val="000000"/>
          <w:sz w:val="24"/>
          <w:szCs w:val="24"/>
        </w:rPr>
        <w:lastRenderedPageBreak/>
        <w:t>concomitância com a inovação social, buscando em último fim as almejadas institucionalizações. A relação entre os fenômenos se dá na busca por transformação dos sujeitos, aprendizagem com foco em mudança social, diálogo, participação e a chamada emancipação. Os caminhos teóricos que amparam essas ações são fundamentados nos estudos sobre o papel das instituições de ensino superior e a aprendizagem nos demais lócus correspondentes, inclusive na comunidade, como exemplos.</w:t>
      </w:r>
    </w:p>
    <w:p w14:paraId="170DCA08" w14:textId="79620A3D" w:rsidR="00FC44EC" w:rsidRDefault="00FC44EC" w:rsidP="00731F9A">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C44EC">
        <w:rPr>
          <w:rFonts w:ascii="Times New Roman" w:eastAsia="Times New Roman" w:hAnsi="Times New Roman" w:cs="Times New Roman"/>
          <w:color w:val="000000"/>
          <w:sz w:val="24"/>
          <w:szCs w:val="24"/>
        </w:rPr>
        <w:t>Estudos mais profundos que envolvam aspectos teóricos e práticos podem descrever como de fato ocorrem os processos de aprendizagem transformativa, suas experiências e desdobramentos. Para isso, é relevante e essencial considerar contextos socioculturais e suas relações com a inovação social. Uma das contribuições deste trabalho é atuar como suportes não somente para pesquisadores, mas também para educadores, gestores escolares e universidades com foco na inovação social.</w:t>
      </w:r>
    </w:p>
    <w:p w14:paraId="5370513B" w14:textId="77777777" w:rsidR="00327695" w:rsidRDefault="00327695">
      <w:pPr>
        <w:spacing w:after="0" w:line="360" w:lineRule="auto"/>
        <w:jc w:val="both"/>
        <w:rPr>
          <w:rFonts w:ascii="Times New Roman" w:eastAsia="Times New Roman" w:hAnsi="Times New Roman" w:cs="Times New Roman"/>
          <w:b/>
          <w:sz w:val="24"/>
          <w:szCs w:val="24"/>
        </w:rPr>
      </w:pPr>
    </w:p>
    <w:p w14:paraId="16E92219" w14:textId="08030C5B" w:rsidR="00327695" w:rsidRDefault="00000000">
      <w:pPr>
        <w:spacing w:after="0" w:line="36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REFERÊNCIAS</w:t>
      </w:r>
    </w:p>
    <w:p w14:paraId="34D239FD" w14:textId="6677B96A" w:rsidR="00327695" w:rsidRPr="00932AAF" w:rsidRDefault="00327695" w:rsidP="00F55872">
      <w:pPr>
        <w:spacing w:after="0" w:line="240" w:lineRule="auto"/>
        <w:rPr>
          <w:rFonts w:ascii="Times New Roman" w:eastAsia="Times New Roman" w:hAnsi="Times New Roman" w:cs="Times New Roman"/>
          <w:sz w:val="24"/>
          <w:szCs w:val="24"/>
        </w:rPr>
      </w:pPr>
    </w:p>
    <w:p w14:paraId="5D4BD37C" w14:textId="77777777" w:rsidR="00F55872" w:rsidRPr="00932AAF" w:rsidRDefault="00F55872" w:rsidP="00F55872">
      <w:pPr>
        <w:spacing w:after="0" w:line="240" w:lineRule="auto"/>
        <w:rPr>
          <w:rFonts w:ascii="Times New Roman" w:hAnsi="Times New Roman" w:cs="Times New Roman"/>
          <w:sz w:val="24"/>
          <w:szCs w:val="24"/>
          <w:lang w:val="en-US" w:eastAsia="en-GB"/>
        </w:rPr>
      </w:pPr>
      <w:r w:rsidRPr="00932AAF">
        <w:rPr>
          <w:rFonts w:ascii="Times New Roman" w:hAnsi="Times New Roman" w:cs="Times New Roman"/>
          <w:sz w:val="24"/>
          <w:szCs w:val="24"/>
        </w:rPr>
        <w:t xml:space="preserve">ABAD, </w:t>
      </w:r>
      <w:proofErr w:type="spellStart"/>
      <w:r w:rsidRPr="00932AAF">
        <w:rPr>
          <w:rFonts w:ascii="Times New Roman" w:hAnsi="Times New Roman" w:cs="Times New Roman"/>
          <w:sz w:val="24"/>
          <w:szCs w:val="24"/>
        </w:rPr>
        <w:t>Ander</w:t>
      </w:r>
      <w:proofErr w:type="spellEnd"/>
      <w:r w:rsidRPr="00932AAF">
        <w:rPr>
          <w:rFonts w:ascii="Times New Roman" w:hAnsi="Times New Roman" w:cs="Times New Roman"/>
          <w:sz w:val="24"/>
          <w:szCs w:val="24"/>
        </w:rPr>
        <w:t xml:space="preserve"> </w:t>
      </w:r>
      <w:proofErr w:type="spellStart"/>
      <w:r w:rsidRPr="00932AAF">
        <w:rPr>
          <w:rFonts w:ascii="Times New Roman" w:hAnsi="Times New Roman" w:cs="Times New Roman"/>
          <w:sz w:val="24"/>
          <w:szCs w:val="24"/>
        </w:rPr>
        <w:t>Gurrutxaga</w:t>
      </w:r>
      <w:proofErr w:type="spellEnd"/>
      <w:r w:rsidRPr="00932AAF">
        <w:rPr>
          <w:rFonts w:ascii="Times New Roman" w:hAnsi="Times New Roman" w:cs="Times New Roman"/>
          <w:sz w:val="24"/>
          <w:szCs w:val="24"/>
        </w:rPr>
        <w:t xml:space="preserve">; EZPONDA, </w:t>
      </w:r>
      <w:proofErr w:type="spellStart"/>
      <w:r w:rsidRPr="00932AAF">
        <w:rPr>
          <w:rFonts w:ascii="Times New Roman" w:hAnsi="Times New Roman" w:cs="Times New Roman"/>
          <w:sz w:val="24"/>
          <w:szCs w:val="24"/>
        </w:rPr>
        <w:t>Auxkin</w:t>
      </w:r>
      <w:proofErr w:type="spellEnd"/>
      <w:r w:rsidRPr="00932AAF">
        <w:rPr>
          <w:rFonts w:ascii="Times New Roman" w:hAnsi="Times New Roman" w:cs="Times New Roman"/>
          <w:sz w:val="24"/>
          <w:szCs w:val="24"/>
        </w:rPr>
        <w:t xml:space="preserve"> </w:t>
      </w:r>
      <w:proofErr w:type="spellStart"/>
      <w:r w:rsidRPr="00932AAF">
        <w:rPr>
          <w:rFonts w:ascii="Times New Roman" w:hAnsi="Times New Roman" w:cs="Times New Roman"/>
          <w:sz w:val="24"/>
          <w:szCs w:val="24"/>
        </w:rPr>
        <w:t>Galarraga</w:t>
      </w:r>
      <w:proofErr w:type="spellEnd"/>
      <w:r w:rsidRPr="00932AAF">
        <w:rPr>
          <w:rFonts w:ascii="Times New Roman" w:hAnsi="Times New Roman" w:cs="Times New Roman"/>
          <w:sz w:val="24"/>
          <w:szCs w:val="24"/>
        </w:rPr>
        <w:t xml:space="preserve">. </w:t>
      </w:r>
      <w:r w:rsidRPr="00932AAF">
        <w:rPr>
          <w:rFonts w:ascii="Times New Roman" w:hAnsi="Times New Roman" w:cs="Times New Roman"/>
          <w:sz w:val="24"/>
          <w:szCs w:val="24"/>
          <w:lang w:val="en-US"/>
        </w:rPr>
        <w:t xml:space="preserve">Controversies in social innovation research. </w:t>
      </w:r>
      <w:r w:rsidRPr="00932AAF">
        <w:rPr>
          <w:rFonts w:ascii="Times New Roman" w:hAnsi="Times New Roman" w:cs="Times New Roman"/>
          <w:b/>
          <w:bCs/>
          <w:sz w:val="24"/>
          <w:szCs w:val="24"/>
          <w:lang w:val="en-US"/>
        </w:rPr>
        <w:t>Innovation: The European Journal of Social Science Research</w:t>
      </w:r>
      <w:r w:rsidRPr="00932AAF">
        <w:rPr>
          <w:rFonts w:ascii="Times New Roman" w:hAnsi="Times New Roman" w:cs="Times New Roman"/>
          <w:sz w:val="24"/>
          <w:szCs w:val="24"/>
          <w:lang w:val="en-US"/>
        </w:rPr>
        <w:t>, v. 35, n. 2, p. 224-244, 2021.</w:t>
      </w:r>
    </w:p>
    <w:p w14:paraId="40FD2FD0" w14:textId="77777777" w:rsidR="00F55872" w:rsidRPr="00932AAF" w:rsidRDefault="00F55872" w:rsidP="00F55872">
      <w:pPr>
        <w:spacing w:after="0" w:line="240" w:lineRule="auto"/>
        <w:rPr>
          <w:rFonts w:ascii="Times New Roman" w:hAnsi="Times New Roman" w:cs="Times New Roman"/>
          <w:sz w:val="24"/>
          <w:szCs w:val="24"/>
          <w:lang w:val="en-US" w:eastAsia="en-US"/>
        </w:rPr>
      </w:pPr>
    </w:p>
    <w:p w14:paraId="4C200A64"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lang w:val="en-US"/>
        </w:rPr>
        <w:t xml:space="preserve">ALDEN RIVERS, Bethany et al. Social innovation education: towards a framework for learning design. </w:t>
      </w:r>
      <w:r w:rsidRPr="00932AAF">
        <w:rPr>
          <w:rFonts w:ascii="Times New Roman" w:hAnsi="Times New Roman" w:cs="Times New Roman"/>
          <w:b/>
          <w:bCs/>
          <w:sz w:val="24"/>
          <w:szCs w:val="24"/>
          <w:lang w:val="en-US"/>
        </w:rPr>
        <w:t>Higher Education, Skills and Work-Based Learning</w:t>
      </w:r>
      <w:r w:rsidRPr="00932AAF">
        <w:rPr>
          <w:rFonts w:ascii="Times New Roman" w:hAnsi="Times New Roman" w:cs="Times New Roman"/>
          <w:sz w:val="24"/>
          <w:szCs w:val="24"/>
          <w:lang w:val="en-US"/>
        </w:rPr>
        <w:t>, v. 5, n. 4, p. 383-400, 2015.</w:t>
      </w:r>
    </w:p>
    <w:p w14:paraId="043B7147" w14:textId="77777777" w:rsidR="00F55872" w:rsidRPr="00932AAF" w:rsidRDefault="00F55872" w:rsidP="00F55872">
      <w:pPr>
        <w:spacing w:after="0" w:line="240" w:lineRule="auto"/>
        <w:rPr>
          <w:rFonts w:ascii="Times New Roman" w:hAnsi="Times New Roman" w:cs="Times New Roman"/>
          <w:sz w:val="24"/>
          <w:szCs w:val="24"/>
          <w:lang w:val="en-US"/>
        </w:rPr>
      </w:pPr>
    </w:p>
    <w:p w14:paraId="14A7C8DD" w14:textId="77777777" w:rsidR="00932AAF" w:rsidRPr="00932AAF" w:rsidRDefault="00932AAF" w:rsidP="00932AAF">
      <w:pPr>
        <w:spacing w:after="0" w:line="240" w:lineRule="auto"/>
        <w:rPr>
          <w:rFonts w:ascii="Times New Roman" w:hAnsi="Times New Roman" w:cs="Times New Roman"/>
          <w:sz w:val="24"/>
          <w:szCs w:val="24"/>
        </w:rPr>
      </w:pPr>
      <w:r w:rsidRPr="00932AAF">
        <w:rPr>
          <w:rFonts w:ascii="Times New Roman" w:hAnsi="Times New Roman" w:cs="Times New Roman"/>
          <w:sz w:val="24"/>
          <w:szCs w:val="24"/>
        </w:rPr>
        <w:t xml:space="preserve">ASSUNÇÃO, Cassiano; PORTO, Luana Teixeira. Desafios e Alternativas para a Construção de Uma Pedagogia Humanizadora na Educação Básica e Superior. </w:t>
      </w:r>
      <w:r w:rsidRPr="00932AAF">
        <w:rPr>
          <w:rFonts w:ascii="Times New Roman" w:hAnsi="Times New Roman" w:cs="Times New Roman"/>
          <w:b/>
          <w:bCs/>
          <w:sz w:val="24"/>
          <w:szCs w:val="24"/>
        </w:rPr>
        <w:t>Revista de Ciências Humanas</w:t>
      </w:r>
      <w:r w:rsidRPr="00932AAF">
        <w:rPr>
          <w:rFonts w:ascii="Times New Roman" w:hAnsi="Times New Roman" w:cs="Times New Roman"/>
          <w:sz w:val="24"/>
          <w:szCs w:val="24"/>
        </w:rPr>
        <w:t>, v. 22, n. 3, p. 193-209, 2021.</w:t>
      </w:r>
    </w:p>
    <w:p w14:paraId="4743F200" w14:textId="77777777" w:rsidR="00932AAF" w:rsidRPr="00932AAF" w:rsidRDefault="00932AAF" w:rsidP="00F55872">
      <w:pPr>
        <w:spacing w:after="0" w:line="240" w:lineRule="auto"/>
        <w:rPr>
          <w:rFonts w:ascii="Times New Roman" w:hAnsi="Times New Roman" w:cs="Times New Roman"/>
          <w:sz w:val="24"/>
          <w:szCs w:val="24"/>
          <w:lang w:val="en-US"/>
        </w:rPr>
      </w:pPr>
    </w:p>
    <w:p w14:paraId="77756730"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rPr>
        <w:t xml:space="preserve">BATISTA, Leonardo Ferreira; HELAL, Diogo Henrique. </w:t>
      </w:r>
      <w:r w:rsidRPr="00932AAF">
        <w:rPr>
          <w:rFonts w:ascii="Times New Roman" w:hAnsi="Times New Roman" w:cs="Times New Roman"/>
          <w:sz w:val="24"/>
          <w:szCs w:val="24"/>
          <w:lang w:val="en-US"/>
        </w:rPr>
        <w:t xml:space="preserve">Education and social innovation: a framework based on a systematic review. </w:t>
      </w:r>
      <w:r w:rsidRPr="00932AAF">
        <w:rPr>
          <w:rFonts w:ascii="Times New Roman" w:hAnsi="Times New Roman" w:cs="Times New Roman"/>
          <w:b/>
          <w:bCs/>
          <w:sz w:val="24"/>
          <w:szCs w:val="24"/>
          <w:lang w:val="en-US"/>
        </w:rPr>
        <w:t>Innovation: The European Journal of Social Science Research</w:t>
      </w:r>
      <w:r w:rsidRPr="00932AAF">
        <w:rPr>
          <w:rFonts w:ascii="Times New Roman" w:hAnsi="Times New Roman" w:cs="Times New Roman"/>
          <w:sz w:val="24"/>
          <w:szCs w:val="24"/>
          <w:lang w:val="en-US"/>
        </w:rPr>
        <w:t>, p. 1-27, 2023.</w:t>
      </w:r>
    </w:p>
    <w:p w14:paraId="6E0497B1" w14:textId="77777777" w:rsidR="00F55872" w:rsidRPr="00932AAF" w:rsidRDefault="00F55872" w:rsidP="00F55872">
      <w:pPr>
        <w:spacing w:after="0" w:line="240" w:lineRule="auto"/>
        <w:rPr>
          <w:rFonts w:ascii="Times New Roman" w:hAnsi="Times New Roman" w:cs="Times New Roman"/>
          <w:sz w:val="24"/>
          <w:szCs w:val="24"/>
          <w:lang w:val="en-US"/>
        </w:rPr>
      </w:pPr>
    </w:p>
    <w:p w14:paraId="413C59DC"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lang w:val="en-US"/>
        </w:rPr>
        <w:t xml:space="preserve">BAUMGARTNER, Lisa M. </w:t>
      </w:r>
      <w:r w:rsidRPr="00932AAF">
        <w:rPr>
          <w:rFonts w:ascii="Times New Roman" w:hAnsi="Times New Roman" w:cs="Times New Roman"/>
          <w:b/>
          <w:bCs/>
          <w:sz w:val="24"/>
          <w:szCs w:val="24"/>
          <w:lang w:val="en-US"/>
        </w:rPr>
        <w:t>Fostering Transformative Learning</w:t>
      </w:r>
      <w:r w:rsidRPr="00932AAF">
        <w:rPr>
          <w:rFonts w:ascii="Times New Roman" w:hAnsi="Times New Roman" w:cs="Times New Roman"/>
          <w:sz w:val="24"/>
          <w:szCs w:val="24"/>
          <w:lang w:val="en-US"/>
        </w:rPr>
        <w:t>. 2022.</w:t>
      </w:r>
    </w:p>
    <w:p w14:paraId="435030CD" w14:textId="77777777" w:rsidR="00F55872" w:rsidRPr="00932AAF" w:rsidRDefault="00F55872" w:rsidP="00F55872">
      <w:pPr>
        <w:spacing w:after="0" w:line="240" w:lineRule="auto"/>
        <w:rPr>
          <w:rFonts w:ascii="Times New Roman" w:hAnsi="Times New Roman" w:cs="Times New Roman"/>
          <w:sz w:val="24"/>
          <w:szCs w:val="24"/>
          <w:lang w:val="en-US"/>
        </w:rPr>
      </w:pPr>
    </w:p>
    <w:p w14:paraId="766D072E"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lang w:val="en-US"/>
        </w:rPr>
        <w:t xml:space="preserve">BENNETT, Elisabeth E.; MCWHORTER, Rochell R. Social movement learning and social innovation: Empathy, agency, and the design of solutions to unmet social needs. </w:t>
      </w:r>
      <w:r w:rsidRPr="00932AAF">
        <w:rPr>
          <w:rFonts w:ascii="Times New Roman" w:hAnsi="Times New Roman" w:cs="Times New Roman"/>
          <w:b/>
          <w:bCs/>
          <w:sz w:val="24"/>
          <w:szCs w:val="24"/>
          <w:lang w:val="en-US"/>
        </w:rPr>
        <w:t>Advances in Developing Human Resources</w:t>
      </w:r>
      <w:r w:rsidRPr="00932AAF">
        <w:rPr>
          <w:rFonts w:ascii="Times New Roman" w:hAnsi="Times New Roman" w:cs="Times New Roman"/>
          <w:sz w:val="24"/>
          <w:szCs w:val="24"/>
          <w:lang w:val="en-US"/>
        </w:rPr>
        <w:t>, v. 21, n. 2, p. 224-249, 2019.</w:t>
      </w:r>
    </w:p>
    <w:p w14:paraId="4FB96054" w14:textId="77777777" w:rsidR="00F55872" w:rsidRPr="00932AAF" w:rsidRDefault="00F55872" w:rsidP="00F55872">
      <w:pPr>
        <w:spacing w:after="0" w:line="240" w:lineRule="auto"/>
        <w:rPr>
          <w:rFonts w:ascii="Times New Roman" w:hAnsi="Times New Roman" w:cs="Times New Roman"/>
          <w:sz w:val="24"/>
          <w:szCs w:val="24"/>
          <w:lang w:val="en-US"/>
        </w:rPr>
      </w:pPr>
    </w:p>
    <w:p w14:paraId="15B150A8"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lang w:val="en-US"/>
        </w:rPr>
        <w:t xml:space="preserve">BOYACK, Kevin W.; KLAVANS, Richard. Co‐citation analysis, bibliographic coupling, and direct citation: Which citation approach represents the research front most accurately?. </w:t>
      </w:r>
      <w:r w:rsidRPr="00932AAF">
        <w:rPr>
          <w:rFonts w:ascii="Times New Roman" w:hAnsi="Times New Roman" w:cs="Times New Roman"/>
          <w:b/>
          <w:bCs/>
          <w:sz w:val="24"/>
          <w:szCs w:val="24"/>
          <w:lang w:val="en-US"/>
        </w:rPr>
        <w:t>Journal of the American Society for information Science and Technology</w:t>
      </w:r>
      <w:r w:rsidRPr="00932AAF">
        <w:rPr>
          <w:rFonts w:ascii="Times New Roman" w:hAnsi="Times New Roman" w:cs="Times New Roman"/>
          <w:sz w:val="24"/>
          <w:szCs w:val="24"/>
          <w:lang w:val="en-US"/>
        </w:rPr>
        <w:t>, v. 61, n. 12, p. 2389-2404, 2010.</w:t>
      </w:r>
    </w:p>
    <w:p w14:paraId="4E700436" w14:textId="77777777" w:rsidR="00F55872" w:rsidRPr="00932AAF" w:rsidRDefault="00F55872" w:rsidP="00F55872">
      <w:pPr>
        <w:spacing w:after="0" w:line="240" w:lineRule="auto"/>
        <w:rPr>
          <w:rFonts w:ascii="Times New Roman" w:hAnsi="Times New Roman" w:cs="Times New Roman"/>
          <w:sz w:val="24"/>
          <w:szCs w:val="24"/>
          <w:lang w:val="en-US"/>
        </w:rPr>
      </w:pPr>
    </w:p>
    <w:p w14:paraId="3A5E7AE3"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lang w:val="en-US"/>
        </w:rPr>
        <w:lastRenderedPageBreak/>
        <w:t xml:space="preserve">BOYD, Robert D. </w:t>
      </w:r>
      <w:r w:rsidRPr="00932AAF">
        <w:rPr>
          <w:rFonts w:ascii="Times New Roman" w:hAnsi="Times New Roman" w:cs="Times New Roman"/>
          <w:b/>
          <w:bCs/>
          <w:sz w:val="24"/>
          <w:szCs w:val="24"/>
          <w:lang w:val="en-US"/>
        </w:rPr>
        <w:t>Personal transformations in small groups: A Jungian perspective</w:t>
      </w:r>
      <w:r w:rsidRPr="00932AAF">
        <w:rPr>
          <w:rFonts w:ascii="Times New Roman" w:hAnsi="Times New Roman" w:cs="Times New Roman"/>
          <w:sz w:val="24"/>
          <w:szCs w:val="24"/>
          <w:lang w:val="en-US"/>
        </w:rPr>
        <w:t>. Routledge, 1991.</w:t>
      </w:r>
    </w:p>
    <w:p w14:paraId="559D2630" w14:textId="77777777" w:rsidR="00F55872" w:rsidRPr="00932AAF" w:rsidRDefault="00F55872" w:rsidP="00F55872">
      <w:pPr>
        <w:spacing w:after="0" w:line="240" w:lineRule="auto"/>
        <w:rPr>
          <w:rFonts w:ascii="Times New Roman" w:hAnsi="Times New Roman" w:cs="Times New Roman"/>
          <w:sz w:val="24"/>
          <w:szCs w:val="24"/>
          <w:lang w:val="en-US"/>
        </w:rPr>
      </w:pPr>
    </w:p>
    <w:p w14:paraId="08CEE378"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lang w:val="en-US"/>
        </w:rPr>
        <w:t xml:space="preserve">BOYD, Robert D.; MYERS, J. Gordon. Transformative education. </w:t>
      </w:r>
      <w:r w:rsidRPr="00932AAF">
        <w:rPr>
          <w:rFonts w:ascii="Times New Roman" w:hAnsi="Times New Roman" w:cs="Times New Roman"/>
          <w:b/>
          <w:bCs/>
          <w:sz w:val="24"/>
          <w:szCs w:val="24"/>
          <w:lang w:val="en-US"/>
        </w:rPr>
        <w:t>International journal of lifelong education</w:t>
      </w:r>
      <w:r w:rsidRPr="00932AAF">
        <w:rPr>
          <w:rFonts w:ascii="Times New Roman" w:hAnsi="Times New Roman" w:cs="Times New Roman"/>
          <w:sz w:val="24"/>
          <w:szCs w:val="24"/>
          <w:lang w:val="en-US"/>
        </w:rPr>
        <w:t>, v. 7, n. 4, p. 261-284, 1988.</w:t>
      </w:r>
    </w:p>
    <w:p w14:paraId="03F938E1" w14:textId="77777777" w:rsidR="00F55872" w:rsidRPr="00932AAF" w:rsidRDefault="00F55872" w:rsidP="00F55872">
      <w:pPr>
        <w:spacing w:after="0" w:line="240" w:lineRule="auto"/>
        <w:rPr>
          <w:rFonts w:ascii="Times New Roman" w:hAnsi="Times New Roman" w:cs="Times New Roman"/>
          <w:sz w:val="24"/>
          <w:szCs w:val="24"/>
          <w:lang w:val="en-US"/>
        </w:rPr>
      </w:pPr>
    </w:p>
    <w:p w14:paraId="0B07D1C1"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lang w:val="en-US"/>
        </w:rPr>
        <w:t xml:space="preserve">BROOKS, Ann K. Cultures of transformation. </w:t>
      </w:r>
      <w:r w:rsidRPr="00932AAF">
        <w:rPr>
          <w:rFonts w:ascii="Times New Roman" w:hAnsi="Times New Roman" w:cs="Times New Roman"/>
          <w:b/>
          <w:bCs/>
          <w:sz w:val="24"/>
          <w:szCs w:val="24"/>
          <w:lang w:val="en-US"/>
        </w:rPr>
        <w:t>Handbook of adult and continuing education</w:t>
      </w:r>
      <w:r w:rsidRPr="00932AAF">
        <w:rPr>
          <w:rFonts w:ascii="Times New Roman" w:hAnsi="Times New Roman" w:cs="Times New Roman"/>
          <w:sz w:val="24"/>
          <w:szCs w:val="24"/>
          <w:lang w:val="en-US"/>
        </w:rPr>
        <w:t>, p. 161-170, 2000.</w:t>
      </w:r>
    </w:p>
    <w:p w14:paraId="46068D90" w14:textId="77777777" w:rsidR="00F55872" w:rsidRPr="00932AAF" w:rsidRDefault="00F55872" w:rsidP="00F55872">
      <w:pPr>
        <w:spacing w:after="0" w:line="240" w:lineRule="auto"/>
        <w:rPr>
          <w:rFonts w:ascii="Times New Roman" w:hAnsi="Times New Roman" w:cs="Times New Roman"/>
          <w:sz w:val="24"/>
          <w:szCs w:val="24"/>
          <w:lang w:val="en-US"/>
        </w:rPr>
      </w:pPr>
    </w:p>
    <w:p w14:paraId="0471ACDA"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lang w:val="en-US"/>
        </w:rPr>
        <w:t xml:space="preserve">CAJAIBA-SANTANA, Giovany. Social innovation: Moving the field forward. A conceptual framework. </w:t>
      </w:r>
      <w:r w:rsidRPr="00932AAF">
        <w:rPr>
          <w:rFonts w:ascii="Times New Roman" w:hAnsi="Times New Roman" w:cs="Times New Roman"/>
          <w:b/>
          <w:bCs/>
          <w:sz w:val="24"/>
          <w:szCs w:val="24"/>
          <w:lang w:val="en-US"/>
        </w:rPr>
        <w:t>Technological forecasting and social change</w:t>
      </w:r>
      <w:r w:rsidRPr="00932AAF">
        <w:rPr>
          <w:rFonts w:ascii="Times New Roman" w:hAnsi="Times New Roman" w:cs="Times New Roman"/>
          <w:sz w:val="24"/>
          <w:szCs w:val="24"/>
          <w:lang w:val="en-US"/>
        </w:rPr>
        <w:t>, v. 82, p. 42-51, 2014.</w:t>
      </w:r>
    </w:p>
    <w:p w14:paraId="1800CB04" w14:textId="77777777" w:rsidR="00F55872" w:rsidRPr="00932AAF" w:rsidRDefault="00F55872" w:rsidP="00F55872">
      <w:pPr>
        <w:spacing w:after="0" w:line="240" w:lineRule="auto"/>
        <w:rPr>
          <w:rFonts w:ascii="Times New Roman" w:hAnsi="Times New Roman" w:cs="Times New Roman"/>
          <w:sz w:val="24"/>
          <w:szCs w:val="24"/>
          <w:lang w:val="en-US"/>
        </w:rPr>
      </w:pPr>
    </w:p>
    <w:p w14:paraId="7179052F"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lang w:val="en-US"/>
        </w:rPr>
        <w:t xml:space="preserve">CASEBEER, Daniel; MANN, Jessica. Mapping theories of transformative learning. </w:t>
      </w:r>
      <w:proofErr w:type="spellStart"/>
      <w:r w:rsidRPr="00932AAF">
        <w:rPr>
          <w:rFonts w:ascii="Times New Roman" w:hAnsi="Times New Roman" w:cs="Times New Roman"/>
          <w:b/>
          <w:bCs/>
          <w:sz w:val="24"/>
          <w:szCs w:val="24"/>
          <w:lang w:val="en-US"/>
        </w:rPr>
        <w:t>Cartographica</w:t>
      </w:r>
      <w:proofErr w:type="spellEnd"/>
      <w:r w:rsidRPr="00932AAF">
        <w:rPr>
          <w:rFonts w:ascii="Times New Roman" w:hAnsi="Times New Roman" w:cs="Times New Roman"/>
          <w:b/>
          <w:bCs/>
          <w:sz w:val="24"/>
          <w:szCs w:val="24"/>
          <w:lang w:val="en-US"/>
        </w:rPr>
        <w:t xml:space="preserve">: The International Journal for Geographic Information and </w:t>
      </w:r>
      <w:proofErr w:type="spellStart"/>
      <w:r w:rsidRPr="00932AAF">
        <w:rPr>
          <w:rFonts w:ascii="Times New Roman" w:hAnsi="Times New Roman" w:cs="Times New Roman"/>
          <w:b/>
          <w:bCs/>
          <w:sz w:val="24"/>
          <w:szCs w:val="24"/>
          <w:lang w:val="en-US"/>
        </w:rPr>
        <w:t>Geovisualization</w:t>
      </w:r>
      <w:proofErr w:type="spellEnd"/>
      <w:r w:rsidRPr="00932AAF">
        <w:rPr>
          <w:rFonts w:ascii="Times New Roman" w:hAnsi="Times New Roman" w:cs="Times New Roman"/>
          <w:sz w:val="24"/>
          <w:szCs w:val="24"/>
          <w:lang w:val="en-US"/>
        </w:rPr>
        <w:t>, v. 52, n. 3, p. 233-237, 2017.</w:t>
      </w:r>
    </w:p>
    <w:p w14:paraId="4AC8C6C6" w14:textId="77777777" w:rsidR="00F55872" w:rsidRPr="00932AAF" w:rsidRDefault="00F55872" w:rsidP="00F55872">
      <w:pPr>
        <w:spacing w:after="0" w:line="240" w:lineRule="auto"/>
        <w:rPr>
          <w:rFonts w:ascii="Times New Roman" w:hAnsi="Times New Roman" w:cs="Times New Roman"/>
          <w:sz w:val="24"/>
          <w:szCs w:val="24"/>
          <w:lang w:val="en-US"/>
        </w:rPr>
      </w:pPr>
    </w:p>
    <w:p w14:paraId="137E6696"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lang w:val="en-US"/>
        </w:rPr>
        <w:t xml:space="preserve">CASTRO-SPILA, Javier. Social Innovation </w:t>
      </w:r>
      <w:proofErr w:type="spellStart"/>
      <w:r w:rsidRPr="00932AAF">
        <w:rPr>
          <w:rFonts w:ascii="Times New Roman" w:hAnsi="Times New Roman" w:cs="Times New Roman"/>
          <w:sz w:val="24"/>
          <w:szCs w:val="24"/>
          <w:lang w:val="en-US"/>
        </w:rPr>
        <w:t>Excubator</w:t>
      </w:r>
      <w:proofErr w:type="spellEnd"/>
      <w:r w:rsidRPr="00932AAF">
        <w:rPr>
          <w:rFonts w:ascii="Times New Roman" w:hAnsi="Times New Roman" w:cs="Times New Roman"/>
          <w:sz w:val="24"/>
          <w:szCs w:val="24"/>
          <w:lang w:val="en-US"/>
        </w:rPr>
        <w:t xml:space="preserve">: Developing transformational work-based learning in the Relational University. </w:t>
      </w:r>
      <w:r w:rsidRPr="00932AAF">
        <w:rPr>
          <w:rFonts w:ascii="Times New Roman" w:hAnsi="Times New Roman" w:cs="Times New Roman"/>
          <w:b/>
          <w:bCs/>
          <w:sz w:val="24"/>
          <w:szCs w:val="24"/>
          <w:lang w:val="en-US"/>
        </w:rPr>
        <w:t>Higher Education, Skills and Work-Based Learning</w:t>
      </w:r>
      <w:r w:rsidRPr="00932AAF">
        <w:rPr>
          <w:rFonts w:ascii="Times New Roman" w:hAnsi="Times New Roman" w:cs="Times New Roman"/>
          <w:sz w:val="24"/>
          <w:szCs w:val="24"/>
          <w:lang w:val="en-US"/>
        </w:rPr>
        <w:t xml:space="preserve">, v. 8, n. 1, p. 94-107, 2018. </w:t>
      </w:r>
    </w:p>
    <w:p w14:paraId="733234FF" w14:textId="77777777" w:rsidR="00F55872" w:rsidRPr="00932AAF" w:rsidRDefault="00F55872" w:rsidP="00F55872">
      <w:pPr>
        <w:spacing w:after="0" w:line="240" w:lineRule="auto"/>
        <w:rPr>
          <w:rFonts w:ascii="Times New Roman" w:hAnsi="Times New Roman" w:cs="Times New Roman"/>
          <w:sz w:val="24"/>
          <w:szCs w:val="24"/>
          <w:lang w:val="en-US"/>
        </w:rPr>
      </w:pPr>
    </w:p>
    <w:p w14:paraId="682816CA"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lang w:val="en-US"/>
        </w:rPr>
        <w:t xml:space="preserve">CEDERQUIST, Andrea; GOLÜKE, Ulrich. Teaching with scenarios: a social innovation to foster learning and social change in times of great uncertainty. </w:t>
      </w:r>
      <w:r w:rsidRPr="00932AAF">
        <w:rPr>
          <w:rFonts w:ascii="Times New Roman" w:hAnsi="Times New Roman" w:cs="Times New Roman"/>
          <w:b/>
          <w:bCs/>
          <w:sz w:val="24"/>
          <w:szCs w:val="24"/>
          <w:lang w:val="en-US"/>
        </w:rPr>
        <w:t>European Journal of Futures Research</w:t>
      </w:r>
      <w:r w:rsidRPr="00932AAF">
        <w:rPr>
          <w:rFonts w:ascii="Times New Roman" w:hAnsi="Times New Roman" w:cs="Times New Roman"/>
          <w:sz w:val="24"/>
          <w:szCs w:val="24"/>
          <w:lang w:val="en-US"/>
        </w:rPr>
        <w:t>, v. 4, n. 1, p. 1-8, 2016.</w:t>
      </w:r>
    </w:p>
    <w:p w14:paraId="64FF42D5" w14:textId="77777777" w:rsidR="00F55872" w:rsidRPr="00932AAF" w:rsidRDefault="00F55872" w:rsidP="00F55872">
      <w:pPr>
        <w:spacing w:after="0" w:line="240" w:lineRule="auto"/>
        <w:rPr>
          <w:rFonts w:ascii="Times New Roman" w:hAnsi="Times New Roman" w:cs="Times New Roman"/>
          <w:sz w:val="24"/>
          <w:szCs w:val="24"/>
          <w:lang w:val="en-US"/>
        </w:rPr>
      </w:pPr>
    </w:p>
    <w:p w14:paraId="2FB3E475" w14:textId="77777777" w:rsidR="00F55872" w:rsidRPr="00932AAF" w:rsidRDefault="00F55872" w:rsidP="00F55872">
      <w:pPr>
        <w:spacing w:after="0" w:line="240" w:lineRule="auto"/>
        <w:rPr>
          <w:rFonts w:ascii="Times New Roman" w:hAnsi="Times New Roman" w:cs="Times New Roman"/>
          <w:sz w:val="24"/>
          <w:szCs w:val="24"/>
        </w:rPr>
      </w:pPr>
      <w:r w:rsidRPr="00932AAF">
        <w:rPr>
          <w:rFonts w:ascii="Times New Roman" w:hAnsi="Times New Roman" w:cs="Times New Roman"/>
          <w:sz w:val="24"/>
          <w:szCs w:val="24"/>
          <w:lang w:val="en-US"/>
        </w:rPr>
        <w:t xml:space="preserve">CHARLOT, Bernard. </w:t>
      </w:r>
      <w:r w:rsidRPr="00932AAF">
        <w:rPr>
          <w:rFonts w:ascii="Times New Roman" w:hAnsi="Times New Roman" w:cs="Times New Roman"/>
          <w:sz w:val="24"/>
          <w:szCs w:val="24"/>
        </w:rPr>
        <w:t xml:space="preserve">A pesquisa educacional entre conhecimentos, políticas e práticas: especificidades e desafios de uma área de saber. </w:t>
      </w:r>
      <w:r w:rsidRPr="00932AAF">
        <w:rPr>
          <w:rFonts w:ascii="Times New Roman" w:hAnsi="Times New Roman" w:cs="Times New Roman"/>
          <w:b/>
          <w:bCs/>
          <w:sz w:val="24"/>
          <w:szCs w:val="24"/>
        </w:rPr>
        <w:t>Revista Brasileira de educação</w:t>
      </w:r>
      <w:r w:rsidRPr="00932AAF">
        <w:rPr>
          <w:rFonts w:ascii="Times New Roman" w:hAnsi="Times New Roman" w:cs="Times New Roman"/>
          <w:sz w:val="24"/>
          <w:szCs w:val="24"/>
        </w:rPr>
        <w:t>, v. 11, p. 7-18, 2006.</w:t>
      </w:r>
    </w:p>
    <w:p w14:paraId="235038BE" w14:textId="77777777" w:rsidR="00F55872" w:rsidRPr="00932AAF" w:rsidRDefault="00F55872" w:rsidP="00F55872">
      <w:pPr>
        <w:spacing w:after="0" w:line="240" w:lineRule="auto"/>
        <w:rPr>
          <w:rFonts w:ascii="Times New Roman" w:hAnsi="Times New Roman" w:cs="Times New Roman"/>
          <w:sz w:val="24"/>
          <w:szCs w:val="24"/>
        </w:rPr>
      </w:pPr>
    </w:p>
    <w:p w14:paraId="579D9B80"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rPr>
        <w:t xml:space="preserve">CRANTON, </w:t>
      </w:r>
      <w:proofErr w:type="spellStart"/>
      <w:r w:rsidRPr="00932AAF">
        <w:rPr>
          <w:rFonts w:ascii="Times New Roman" w:hAnsi="Times New Roman" w:cs="Times New Roman"/>
          <w:sz w:val="24"/>
          <w:szCs w:val="24"/>
        </w:rPr>
        <w:t>Patricia</w:t>
      </w:r>
      <w:proofErr w:type="spellEnd"/>
      <w:r w:rsidRPr="00932AAF">
        <w:rPr>
          <w:rFonts w:ascii="Times New Roman" w:hAnsi="Times New Roman" w:cs="Times New Roman"/>
          <w:sz w:val="24"/>
          <w:szCs w:val="24"/>
        </w:rPr>
        <w:t xml:space="preserve">. Individual </w:t>
      </w:r>
      <w:proofErr w:type="spellStart"/>
      <w:r w:rsidRPr="00932AAF">
        <w:rPr>
          <w:rFonts w:ascii="Times New Roman" w:hAnsi="Times New Roman" w:cs="Times New Roman"/>
          <w:sz w:val="24"/>
          <w:szCs w:val="24"/>
        </w:rPr>
        <w:t>differences</w:t>
      </w:r>
      <w:proofErr w:type="spellEnd"/>
      <w:r w:rsidRPr="00932AAF">
        <w:rPr>
          <w:rFonts w:ascii="Times New Roman" w:hAnsi="Times New Roman" w:cs="Times New Roman"/>
          <w:sz w:val="24"/>
          <w:szCs w:val="24"/>
        </w:rPr>
        <w:t xml:space="preserve"> </w:t>
      </w:r>
      <w:proofErr w:type="spellStart"/>
      <w:r w:rsidRPr="00932AAF">
        <w:rPr>
          <w:rFonts w:ascii="Times New Roman" w:hAnsi="Times New Roman" w:cs="Times New Roman"/>
          <w:sz w:val="24"/>
          <w:szCs w:val="24"/>
        </w:rPr>
        <w:t>and</w:t>
      </w:r>
      <w:proofErr w:type="spellEnd"/>
      <w:r w:rsidRPr="00932AAF">
        <w:rPr>
          <w:rFonts w:ascii="Times New Roman" w:hAnsi="Times New Roman" w:cs="Times New Roman"/>
          <w:sz w:val="24"/>
          <w:szCs w:val="24"/>
        </w:rPr>
        <w:t xml:space="preserve"> </w:t>
      </w:r>
      <w:proofErr w:type="spellStart"/>
      <w:r w:rsidRPr="00932AAF">
        <w:rPr>
          <w:rFonts w:ascii="Times New Roman" w:hAnsi="Times New Roman" w:cs="Times New Roman"/>
          <w:sz w:val="24"/>
          <w:szCs w:val="24"/>
        </w:rPr>
        <w:t>transformative</w:t>
      </w:r>
      <w:proofErr w:type="spellEnd"/>
      <w:r w:rsidRPr="00932AAF">
        <w:rPr>
          <w:rFonts w:ascii="Times New Roman" w:hAnsi="Times New Roman" w:cs="Times New Roman"/>
          <w:sz w:val="24"/>
          <w:szCs w:val="24"/>
        </w:rPr>
        <w:t xml:space="preserve"> </w:t>
      </w:r>
      <w:proofErr w:type="spellStart"/>
      <w:r w:rsidRPr="00932AAF">
        <w:rPr>
          <w:rFonts w:ascii="Times New Roman" w:hAnsi="Times New Roman" w:cs="Times New Roman"/>
          <w:sz w:val="24"/>
          <w:szCs w:val="24"/>
        </w:rPr>
        <w:t>learning</w:t>
      </w:r>
      <w:proofErr w:type="spellEnd"/>
      <w:r w:rsidRPr="00932AAF">
        <w:rPr>
          <w:rFonts w:ascii="Times New Roman" w:hAnsi="Times New Roman" w:cs="Times New Roman"/>
          <w:sz w:val="24"/>
          <w:szCs w:val="24"/>
        </w:rPr>
        <w:t xml:space="preserve">. </w:t>
      </w:r>
      <w:r w:rsidRPr="00932AAF">
        <w:rPr>
          <w:rFonts w:ascii="Times New Roman" w:hAnsi="Times New Roman" w:cs="Times New Roman"/>
          <w:b/>
          <w:bCs/>
          <w:sz w:val="24"/>
          <w:szCs w:val="24"/>
          <w:lang w:val="en-US"/>
        </w:rPr>
        <w:t>Learning as transformation: Critical perspectives on a theory in progress</w:t>
      </w:r>
      <w:r w:rsidRPr="00932AAF">
        <w:rPr>
          <w:rFonts w:ascii="Times New Roman" w:hAnsi="Times New Roman" w:cs="Times New Roman"/>
          <w:sz w:val="24"/>
          <w:szCs w:val="24"/>
          <w:lang w:val="en-US"/>
        </w:rPr>
        <w:t>, p. 181-204, 2000.</w:t>
      </w:r>
    </w:p>
    <w:p w14:paraId="54636C78" w14:textId="77777777" w:rsidR="00F55872" w:rsidRPr="00932AAF" w:rsidRDefault="00F55872" w:rsidP="00F55872">
      <w:pPr>
        <w:spacing w:after="0" w:line="240" w:lineRule="auto"/>
        <w:rPr>
          <w:rFonts w:ascii="Times New Roman" w:hAnsi="Times New Roman" w:cs="Times New Roman"/>
          <w:sz w:val="24"/>
          <w:szCs w:val="24"/>
          <w:lang w:val="en-US"/>
        </w:rPr>
      </w:pPr>
    </w:p>
    <w:p w14:paraId="054511D0"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lang w:val="en-US"/>
        </w:rPr>
        <w:t xml:space="preserve">DALOZ, Laurent. </w:t>
      </w:r>
      <w:r w:rsidRPr="00932AAF">
        <w:rPr>
          <w:rFonts w:ascii="Times New Roman" w:hAnsi="Times New Roman" w:cs="Times New Roman"/>
          <w:b/>
          <w:bCs/>
          <w:sz w:val="24"/>
          <w:szCs w:val="24"/>
          <w:lang w:val="en-US"/>
        </w:rPr>
        <w:t>Effective Teaching and Mentoring: Realizing the Transformational Power of Adult Learning Experiences</w:t>
      </w:r>
      <w:r w:rsidRPr="00932AAF">
        <w:rPr>
          <w:rFonts w:ascii="Times New Roman" w:hAnsi="Times New Roman" w:cs="Times New Roman"/>
          <w:sz w:val="24"/>
          <w:szCs w:val="24"/>
          <w:lang w:val="en-US"/>
        </w:rPr>
        <w:t>. San Francisco: Jossey-Bass, 1986.</w:t>
      </w:r>
    </w:p>
    <w:p w14:paraId="45C90059" w14:textId="77777777" w:rsidR="00F55872" w:rsidRPr="00932AAF" w:rsidRDefault="00F55872" w:rsidP="00F55872">
      <w:pPr>
        <w:spacing w:after="0" w:line="240" w:lineRule="auto"/>
        <w:rPr>
          <w:rFonts w:ascii="Times New Roman" w:hAnsi="Times New Roman" w:cs="Times New Roman"/>
          <w:sz w:val="24"/>
          <w:szCs w:val="24"/>
          <w:lang w:val="en-US"/>
        </w:rPr>
      </w:pPr>
    </w:p>
    <w:p w14:paraId="4B1F417B"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lang w:val="en-US"/>
        </w:rPr>
        <w:t xml:space="preserve">DALOZ, Laurent. </w:t>
      </w:r>
      <w:r w:rsidRPr="00932AAF">
        <w:rPr>
          <w:rFonts w:ascii="Times New Roman" w:hAnsi="Times New Roman" w:cs="Times New Roman"/>
          <w:b/>
          <w:bCs/>
          <w:sz w:val="24"/>
          <w:szCs w:val="24"/>
          <w:lang w:val="en-US"/>
        </w:rPr>
        <w:t>Mentor: Guiding the Journey of Adult Learners</w:t>
      </w:r>
      <w:r w:rsidRPr="00932AAF">
        <w:rPr>
          <w:rFonts w:ascii="Times New Roman" w:hAnsi="Times New Roman" w:cs="Times New Roman"/>
          <w:sz w:val="24"/>
          <w:szCs w:val="24"/>
          <w:lang w:val="en-US"/>
        </w:rPr>
        <w:t xml:space="preserve"> (2nd ed.). San Francisco: Jossey-Bass, 1999.</w:t>
      </w:r>
    </w:p>
    <w:p w14:paraId="091FDBC9" w14:textId="77777777" w:rsidR="00F55872" w:rsidRPr="00932AAF" w:rsidRDefault="00F55872" w:rsidP="00F55872">
      <w:pPr>
        <w:spacing w:after="0" w:line="240" w:lineRule="auto"/>
        <w:rPr>
          <w:rFonts w:ascii="Times New Roman" w:hAnsi="Times New Roman" w:cs="Times New Roman"/>
          <w:sz w:val="24"/>
          <w:szCs w:val="24"/>
          <w:lang w:val="en-US"/>
        </w:rPr>
      </w:pPr>
    </w:p>
    <w:p w14:paraId="263F682A"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lang w:val="en-US"/>
        </w:rPr>
        <w:t xml:space="preserve">DESERTI, Alessandro; RIZZO, Francesca. Context dependency of social innovation: in search of new sustainability models. </w:t>
      </w:r>
      <w:r w:rsidRPr="00932AAF">
        <w:rPr>
          <w:rFonts w:ascii="Times New Roman" w:hAnsi="Times New Roman" w:cs="Times New Roman"/>
          <w:b/>
          <w:bCs/>
          <w:sz w:val="24"/>
          <w:szCs w:val="24"/>
          <w:lang w:val="en-US"/>
        </w:rPr>
        <w:t>European Planning Studies</w:t>
      </w:r>
      <w:r w:rsidRPr="00932AAF">
        <w:rPr>
          <w:rFonts w:ascii="Times New Roman" w:hAnsi="Times New Roman" w:cs="Times New Roman"/>
          <w:sz w:val="24"/>
          <w:szCs w:val="24"/>
          <w:lang w:val="en-US"/>
        </w:rPr>
        <w:t xml:space="preserve">, v. 28, n. 5, p. 864-880, 2020. </w:t>
      </w:r>
    </w:p>
    <w:p w14:paraId="698BEB4C" w14:textId="77777777" w:rsidR="00F55872" w:rsidRPr="00932AAF" w:rsidRDefault="00F55872" w:rsidP="00F55872">
      <w:pPr>
        <w:spacing w:after="0" w:line="240" w:lineRule="auto"/>
        <w:rPr>
          <w:rFonts w:ascii="Times New Roman" w:hAnsi="Times New Roman" w:cs="Times New Roman"/>
          <w:sz w:val="24"/>
          <w:szCs w:val="24"/>
          <w:lang w:val="en-US"/>
        </w:rPr>
      </w:pPr>
    </w:p>
    <w:p w14:paraId="37CEACDC"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lang w:val="en-US"/>
        </w:rPr>
        <w:t xml:space="preserve">DIRKX, John M. </w:t>
      </w:r>
      <w:r w:rsidRPr="00932AAF">
        <w:rPr>
          <w:rFonts w:ascii="Times New Roman" w:hAnsi="Times New Roman" w:cs="Times New Roman"/>
          <w:b/>
          <w:bCs/>
          <w:sz w:val="24"/>
          <w:szCs w:val="24"/>
          <w:lang w:val="en-US"/>
        </w:rPr>
        <w:t>Transformative Learning and the Journey of Individuation</w:t>
      </w:r>
      <w:r w:rsidRPr="00932AAF">
        <w:rPr>
          <w:rFonts w:ascii="Times New Roman" w:hAnsi="Times New Roman" w:cs="Times New Roman"/>
          <w:sz w:val="24"/>
          <w:szCs w:val="24"/>
          <w:lang w:val="en-US"/>
        </w:rPr>
        <w:t>. ERIC Digest No. 223. 2000.</w:t>
      </w:r>
    </w:p>
    <w:p w14:paraId="0ECA3D21" w14:textId="77777777" w:rsidR="00F55872" w:rsidRPr="00932AAF" w:rsidRDefault="00F55872" w:rsidP="00F55872">
      <w:pPr>
        <w:spacing w:after="0" w:line="240" w:lineRule="auto"/>
        <w:rPr>
          <w:rFonts w:ascii="Times New Roman" w:hAnsi="Times New Roman" w:cs="Times New Roman"/>
          <w:sz w:val="24"/>
          <w:szCs w:val="24"/>
          <w:lang w:val="en-US"/>
        </w:rPr>
      </w:pPr>
    </w:p>
    <w:p w14:paraId="7F97E038"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lang w:val="en-US"/>
        </w:rPr>
        <w:t xml:space="preserve">DZIKOWSKI, Piotr. A bibliometric analysis of born global firms. </w:t>
      </w:r>
      <w:r w:rsidRPr="00932AAF">
        <w:rPr>
          <w:rFonts w:ascii="Times New Roman" w:hAnsi="Times New Roman" w:cs="Times New Roman"/>
          <w:b/>
          <w:bCs/>
          <w:sz w:val="24"/>
          <w:szCs w:val="24"/>
          <w:lang w:val="en-US"/>
        </w:rPr>
        <w:t>Journal of business research</w:t>
      </w:r>
      <w:r w:rsidRPr="00932AAF">
        <w:rPr>
          <w:rFonts w:ascii="Times New Roman" w:hAnsi="Times New Roman" w:cs="Times New Roman"/>
          <w:sz w:val="24"/>
          <w:szCs w:val="24"/>
          <w:lang w:val="en-US"/>
        </w:rPr>
        <w:t>, v. 85, p. 281-294, 2018.</w:t>
      </w:r>
    </w:p>
    <w:p w14:paraId="0081BE42" w14:textId="77777777" w:rsidR="00F55872" w:rsidRPr="00932AAF" w:rsidRDefault="00F55872" w:rsidP="00F55872">
      <w:pPr>
        <w:spacing w:after="0" w:line="240" w:lineRule="auto"/>
        <w:rPr>
          <w:rFonts w:ascii="Times New Roman" w:hAnsi="Times New Roman" w:cs="Times New Roman"/>
          <w:sz w:val="24"/>
          <w:szCs w:val="24"/>
          <w:lang w:val="en-US"/>
        </w:rPr>
      </w:pPr>
    </w:p>
    <w:p w14:paraId="0C6C8B79"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lang w:val="en-US"/>
        </w:rPr>
        <w:t xml:space="preserve">ENKHTUR, Ariunaa; YAMAMOTO, Beverley Anne. Transformative Learning Theory and its Application in Higher. </w:t>
      </w:r>
      <w:r w:rsidRPr="00932AAF">
        <w:rPr>
          <w:rFonts w:ascii="Times New Roman" w:hAnsi="Times New Roman" w:cs="Times New Roman"/>
          <w:b/>
          <w:bCs/>
          <w:sz w:val="24"/>
          <w:szCs w:val="24"/>
          <w:lang w:val="en-US"/>
        </w:rPr>
        <w:t>PAACE Journal of Lifelong Learning</w:t>
      </w:r>
      <w:r w:rsidRPr="00932AAF">
        <w:rPr>
          <w:rFonts w:ascii="Times New Roman" w:hAnsi="Times New Roman" w:cs="Times New Roman"/>
          <w:sz w:val="24"/>
          <w:szCs w:val="24"/>
          <w:lang w:val="en-US"/>
        </w:rPr>
        <w:t>, v. 7, p. 1-14, 2017.</w:t>
      </w:r>
    </w:p>
    <w:p w14:paraId="3B2F5BDA" w14:textId="77777777" w:rsidR="00F55872" w:rsidRPr="00932AAF" w:rsidRDefault="00F55872" w:rsidP="00F55872">
      <w:pPr>
        <w:spacing w:after="0" w:line="240" w:lineRule="auto"/>
        <w:rPr>
          <w:rFonts w:ascii="Times New Roman" w:hAnsi="Times New Roman" w:cs="Times New Roman"/>
          <w:sz w:val="24"/>
          <w:szCs w:val="24"/>
          <w:lang w:val="en-US"/>
        </w:rPr>
      </w:pPr>
    </w:p>
    <w:p w14:paraId="22E396B2"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lang w:val="en-US"/>
        </w:rPr>
        <w:t xml:space="preserve">FLEMING, Ted. Critical theory and transformative learning: Rethinking the radical intent of Mezirow's Theory. </w:t>
      </w:r>
      <w:r w:rsidRPr="00932AAF">
        <w:rPr>
          <w:rFonts w:ascii="Times New Roman" w:hAnsi="Times New Roman" w:cs="Times New Roman"/>
          <w:b/>
          <w:bCs/>
          <w:sz w:val="24"/>
          <w:szCs w:val="24"/>
          <w:lang w:val="en-US"/>
        </w:rPr>
        <w:t>International Journal of Adult Vocational Education and Technology (IJAVET)</w:t>
      </w:r>
      <w:r w:rsidRPr="00932AAF">
        <w:rPr>
          <w:rFonts w:ascii="Times New Roman" w:hAnsi="Times New Roman" w:cs="Times New Roman"/>
          <w:sz w:val="24"/>
          <w:szCs w:val="24"/>
          <w:lang w:val="en-US"/>
        </w:rPr>
        <w:t>, v. 9, n. 3, p. 1-13, 2018.</w:t>
      </w:r>
    </w:p>
    <w:p w14:paraId="1018FA64" w14:textId="77777777" w:rsidR="00F55872" w:rsidRPr="00932AAF" w:rsidRDefault="00F55872" w:rsidP="00F55872">
      <w:pPr>
        <w:spacing w:after="0" w:line="240" w:lineRule="auto"/>
        <w:rPr>
          <w:rFonts w:ascii="Times New Roman" w:hAnsi="Times New Roman" w:cs="Times New Roman"/>
          <w:sz w:val="24"/>
          <w:szCs w:val="24"/>
          <w:lang w:val="en-US"/>
        </w:rPr>
      </w:pPr>
    </w:p>
    <w:p w14:paraId="294A8BFF"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lang w:val="en-US"/>
        </w:rPr>
        <w:t xml:space="preserve">FLEMING, Ted. Toward a critical theory of transformative learning: Learning from Oskar </w:t>
      </w:r>
      <w:proofErr w:type="spellStart"/>
      <w:r w:rsidRPr="00932AAF">
        <w:rPr>
          <w:rFonts w:ascii="Times New Roman" w:hAnsi="Times New Roman" w:cs="Times New Roman"/>
          <w:sz w:val="24"/>
          <w:szCs w:val="24"/>
          <w:lang w:val="en-US"/>
        </w:rPr>
        <w:t>Negt</w:t>
      </w:r>
      <w:proofErr w:type="spellEnd"/>
      <w:r w:rsidRPr="00932AAF">
        <w:rPr>
          <w:rFonts w:ascii="Times New Roman" w:hAnsi="Times New Roman" w:cs="Times New Roman"/>
          <w:sz w:val="24"/>
          <w:szCs w:val="24"/>
          <w:lang w:val="en-US"/>
        </w:rPr>
        <w:t xml:space="preserve">. </w:t>
      </w:r>
      <w:r w:rsidRPr="00932AAF">
        <w:rPr>
          <w:rFonts w:ascii="Times New Roman" w:hAnsi="Times New Roman" w:cs="Times New Roman"/>
          <w:b/>
          <w:bCs/>
          <w:sz w:val="24"/>
          <w:szCs w:val="24"/>
          <w:lang w:val="en-US"/>
        </w:rPr>
        <w:t>International Journal of Adult Education and Technology</w:t>
      </w:r>
      <w:r w:rsidRPr="00932AAF">
        <w:rPr>
          <w:rFonts w:ascii="Times New Roman" w:hAnsi="Times New Roman" w:cs="Times New Roman"/>
          <w:sz w:val="24"/>
          <w:szCs w:val="24"/>
          <w:lang w:val="en-US"/>
        </w:rPr>
        <w:t xml:space="preserve"> </w:t>
      </w:r>
      <w:r w:rsidRPr="00932AAF">
        <w:rPr>
          <w:rFonts w:ascii="Times New Roman" w:hAnsi="Times New Roman" w:cs="Times New Roman"/>
          <w:b/>
          <w:bCs/>
          <w:sz w:val="24"/>
          <w:szCs w:val="24"/>
          <w:lang w:val="en-US"/>
        </w:rPr>
        <w:t>(IJAET)</w:t>
      </w:r>
      <w:r w:rsidRPr="00932AAF">
        <w:rPr>
          <w:rFonts w:ascii="Times New Roman" w:hAnsi="Times New Roman" w:cs="Times New Roman"/>
          <w:sz w:val="24"/>
          <w:szCs w:val="24"/>
          <w:lang w:val="en-US"/>
        </w:rPr>
        <w:t>, v. 12, n. 1, p. 1-16, 2021.</w:t>
      </w:r>
    </w:p>
    <w:p w14:paraId="2BE97BEC" w14:textId="77777777" w:rsidR="00F55872" w:rsidRPr="00932AAF" w:rsidRDefault="00F55872" w:rsidP="00F55872">
      <w:pPr>
        <w:spacing w:after="0" w:line="240" w:lineRule="auto"/>
        <w:rPr>
          <w:rFonts w:ascii="Times New Roman" w:hAnsi="Times New Roman" w:cs="Times New Roman"/>
          <w:sz w:val="24"/>
          <w:szCs w:val="24"/>
          <w:lang w:val="en-US"/>
        </w:rPr>
      </w:pPr>
    </w:p>
    <w:p w14:paraId="3743CEBF" w14:textId="77777777" w:rsidR="00F55872" w:rsidRPr="00932AAF" w:rsidRDefault="00F55872" w:rsidP="00F55872">
      <w:pPr>
        <w:spacing w:after="0" w:line="240" w:lineRule="auto"/>
        <w:rPr>
          <w:rFonts w:ascii="Times New Roman" w:hAnsi="Times New Roman" w:cs="Times New Roman"/>
          <w:sz w:val="24"/>
          <w:szCs w:val="24"/>
        </w:rPr>
      </w:pPr>
      <w:r w:rsidRPr="00932AAF">
        <w:rPr>
          <w:rFonts w:ascii="Times New Roman" w:hAnsi="Times New Roman" w:cs="Times New Roman"/>
          <w:sz w:val="24"/>
          <w:szCs w:val="24"/>
        </w:rPr>
        <w:t xml:space="preserve">FREIRE, Paulo. </w:t>
      </w:r>
      <w:r w:rsidRPr="00932AAF">
        <w:rPr>
          <w:rFonts w:ascii="Times New Roman" w:hAnsi="Times New Roman" w:cs="Times New Roman"/>
          <w:b/>
          <w:bCs/>
          <w:sz w:val="24"/>
          <w:szCs w:val="24"/>
        </w:rPr>
        <w:t>Pedagogia do oprimido</w:t>
      </w:r>
      <w:r w:rsidRPr="00932AAF">
        <w:rPr>
          <w:rFonts w:ascii="Times New Roman" w:hAnsi="Times New Roman" w:cs="Times New Roman"/>
          <w:sz w:val="24"/>
          <w:szCs w:val="24"/>
        </w:rPr>
        <w:t>. 17ª. ed. Rio de Janeiro: Paz e Terra, 1987. 184p.</w:t>
      </w:r>
    </w:p>
    <w:p w14:paraId="3F5F5033" w14:textId="77777777" w:rsidR="00F55872" w:rsidRPr="00932AAF" w:rsidRDefault="00F55872" w:rsidP="00F55872">
      <w:pPr>
        <w:spacing w:after="0" w:line="240" w:lineRule="auto"/>
        <w:rPr>
          <w:rFonts w:ascii="Times New Roman" w:hAnsi="Times New Roman" w:cs="Times New Roman"/>
          <w:sz w:val="24"/>
          <w:szCs w:val="24"/>
        </w:rPr>
      </w:pPr>
    </w:p>
    <w:p w14:paraId="46949410"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rPr>
        <w:t xml:space="preserve">FREIRE, Paulo; MACEDO, Donaldo. A dialogue: Culture, </w:t>
      </w:r>
      <w:proofErr w:type="spellStart"/>
      <w:r w:rsidRPr="00932AAF">
        <w:rPr>
          <w:rFonts w:ascii="Times New Roman" w:hAnsi="Times New Roman" w:cs="Times New Roman"/>
          <w:sz w:val="24"/>
          <w:szCs w:val="24"/>
        </w:rPr>
        <w:t>language</w:t>
      </w:r>
      <w:proofErr w:type="spellEnd"/>
      <w:r w:rsidRPr="00932AAF">
        <w:rPr>
          <w:rFonts w:ascii="Times New Roman" w:hAnsi="Times New Roman" w:cs="Times New Roman"/>
          <w:sz w:val="24"/>
          <w:szCs w:val="24"/>
        </w:rPr>
        <w:t xml:space="preserve">, </w:t>
      </w:r>
      <w:proofErr w:type="spellStart"/>
      <w:r w:rsidRPr="00932AAF">
        <w:rPr>
          <w:rFonts w:ascii="Times New Roman" w:hAnsi="Times New Roman" w:cs="Times New Roman"/>
          <w:sz w:val="24"/>
          <w:szCs w:val="24"/>
        </w:rPr>
        <w:t>and</w:t>
      </w:r>
      <w:proofErr w:type="spellEnd"/>
      <w:r w:rsidRPr="00932AAF">
        <w:rPr>
          <w:rFonts w:ascii="Times New Roman" w:hAnsi="Times New Roman" w:cs="Times New Roman"/>
          <w:sz w:val="24"/>
          <w:szCs w:val="24"/>
        </w:rPr>
        <w:t xml:space="preserve"> </w:t>
      </w:r>
      <w:proofErr w:type="spellStart"/>
      <w:r w:rsidRPr="00932AAF">
        <w:rPr>
          <w:rFonts w:ascii="Times New Roman" w:hAnsi="Times New Roman" w:cs="Times New Roman"/>
          <w:sz w:val="24"/>
          <w:szCs w:val="24"/>
        </w:rPr>
        <w:t>race</w:t>
      </w:r>
      <w:proofErr w:type="spellEnd"/>
      <w:r w:rsidRPr="00932AAF">
        <w:rPr>
          <w:rFonts w:ascii="Times New Roman" w:hAnsi="Times New Roman" w:cs="Times New Roman"/>
          <w:sz w:val="24"/>
          <w:szCs w:val="24"/>
        </w:rPr>
        <w:t xml:space="preserve">. </w:t>
      </w:r>
      <w:r w:rsidRPr="00932AAF">
        <w:rPr>
          <w:rFonts w:ascii="Times New Roman" w:hAnsi="Times New Roman" w:cs="Times New Roman"/>
          <w:b/>
          <w:bCs/>
          <w:sz w:val="24"/>
          <w:szCs w:val="24"/>
          <w:lang w:val="en-US"/>
        </w:rPr>
        <w:t>Harvard educational review</w:t>
      </w:r>
      <w:r w:rsidRPr="00932AAF">
        <w:rPr>
          <w:rFonts w:ascii="Times New Roman" w:hAnsi="Times New Roman" w:cs="Times New Roman"/>
          <w:sz w:val="24"/>
          <w:szCs w:val="24"/>
          <w:lang w:val="en-US"/>
        </w:rPr>
        <w:t>, v. 65, n. 3, p. 377-403, 1995.</w:t>
      </w:r>
    </w:p>
    <w:p w14:paraId="4D00F3FE" w14:textId="77777777" w:rsidR="00F55872" w:rsidRPr="00932AAF" w:rsidRDefault="00F55872" w:rsidP="00F55872">
      <w:pPr>
        <w:spacing w:after="0" w:line="240" w:lineRule="auto"/>
        <w:rPr>
          <w:rFonts w:ascii="Times New Roman" w:hAnsi="Times New Roman" w:cs="Times New Roman"/>
          <w:sz w:val="24"/>
          <w:szCs w:val="24"/>
          <w:lang w:val="en-US"/>
        </w:rPr>
      </w:pPr>
    </w:p>
    <w:p w14:paraId="389D2A5F"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lang w:val="en-US"/>
        </w:rPr>
        <w:t xml:space="preserve">GIBALDI, Carmine. </w:t>
      </w:r>
      <w:r w:rsidRPr="00932AAF">
        <w:rPr>
          <w:rFonts w:ascii="Times New Roman" w:hAnsi="Times New Roman" w:cs="Times New Roman"/>
          <w:b/>
          <w:bCs/>
          <w:sz w:val="24"/>
          <w:szCs w:val="24"/>
          <w:lang w:val="en-US"/>
        </w:rPr>
        <w:t>Working with Adult Learners and Using Transformational Learning</w:t>
      </w:r>
      <w:r w:rsidRPr="00932AAF">
        <w:rPr>
          <w:rFonts w:ascii="Times New Roman" w:hAnsi="Times New Roman" w:cs="Times New Roman"/>
          <w:sz w:val="24"/>
          <w:szCs w:val="24"/>
          <w:lang w:val="en-US"/>
        </w:rPr>
        <w:t xml:space="preserve">. In: Conference Proceedings. The Future of Education. </w:t>
      </w:r>
      <w:proofErr w:type="spellStart"/>
      <w:r w:rsidRPr="00932AAF">
        <w:rPr>
          <w:rFonts w:ascii="Times New Roman" w:hAnsi="Times New Roman" w:cs="Times New Roman"/>
          <w:sz w:val="24"/>
          <w:szCs w:val="24"/>
          <w:lang w:val="en-US"/>
        </w:rPr>
        <w:t>libreriauniversitaria</w:t>
      </w:r>
      <w:proofErr w:type="spellEnd"/>
      <w:r w:rsidRPr="00932AAF">
        <w:rPr>
          <w:rFonts w:ascii="Times New Roman" w:hAnsi="Times New Roman" w:cs="Times New Roman"/>
          <w:sz w:val="24"/>
          <w:szCs w:val="24"/>
          <w:lang w:val="en-US"/>
        </w:rPr>
        <w:t xml:space="preserve">. it </w:t>
      </w:r>
      <w:proofErr w:type="spellStart"/>
      <w:r w:rsidRPr="00932AAF">
        <w:rPr>
          <w:rFonts w:ascii="Times New Roman" w:hAnsi="Times New Roman" w:cs="Times New Roman"/>
          <w:sz w:val="24"/>
          <w:szCs w:val="24"/>
          <w:lang w:val="en-US"/>
        </w:rPr>
        <w:t>Edizioni</w:t>
      </w:r>
      <w:proofErr w:type="spellEnd"/>
      <w:r w:rsidRPr="00932AAF">
        <w:rPr>
          <w:rFonts w:ascii="Times New Roman" w:hAnsi="Times New Roman" w:cs="Times New Roman"/>
          <w:sz w:val="24"/>
          <w:szCs w:val="24"/>
          <w:lang w:val="en-US"/>
        </w:rPr>
        <w:t>, 2015. p. 219.</w:t>
      </w:r>
    </w:p>
    <w:p w14:paraId="006F42DA" w14:textId="77777777" w:rsidR="00F55872" w:rsidRPr="00932AAF" w:rsidRDefault="00F55872" w:rsidP="00F55872">
      <w:pPr>
        <w:spacing w:after="0" w:line="240" w:lineRule="auto"/>
        <w:rPr>
          <w:rFonts w:ascii="Times New Roman" w:hAnsi="Times New Roman" w:cs="Times New Roman"/>
          <w:sz w:val="24"/>
          <w:szCs w:val="24"/>
          <w:lang w:val="en-US"/>
        </w:rPr>
      </w:pPr>
    </w:p>
    <w:p w14:paraId="47644B7C"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lang w:val="en-US"/>
        </w:rPr>
        <w:t xml:space="preserve">GIESECKE, Susanne; SCHARTINGER, Doris. The Transformative Potential of Social Innovation for, in and by Education. </w:t>
      </w:r>
      <w:r w:rsidRPr="00932AAF">
        <w:rPr>
          <w:rFonts w:ascii="Times New Roman" w:hAnsi="Times New Roman" w:cs="Times New Roman"/>
          <w:b/>
          <w:bCs/>
          <w:sz w:val="24"/>
          <w:szCs w:val="24"/>
          <w:lang w:val="en-US"/>
        </w:rPr>
        <w:t>Journal of Social Entrepreneurship</w:t>
      </w:r>
      <w:r w:rsidRPr="00932AAF">
        <w:rPr>
          <w:rFonts w:ascii="Times New Roman" w:hAnsi="Times New Roman" w:cs="Times New Roman"/>
          <w:sz w:val="24"/>
          <w:szCs w:val="24"/>
          <w:lang w:val="en-US"/>
        </w:rPr>
        <w:t>, p. 1-21, 2021.</w:t>
      </w:r>
    </w:p>
    <w:p w14:paraId="6DB0A6EB" w14:textId="77777777" w:rsidR="00F55872" w:rsidRPr="00932AAF" w:rsidRDefault="00F55872" w:rsidP="00F55872">
      <w:pPr>
        <w:spacing w:after="0" w:line="240" w:lineRule="auto"/>
        <w:rPr>
          <w:rFonts w:ascii="Times New Roman" w:hAnsi="Times New Roman" w:cs="Times New Roman"/>
          <w:sz w:val="24"/>
          <w:szCs w:val="24"/>
          <w:lang w:val="en-US"/>
        </w:rPr>
      </w:pPr>
    </w:p>
    <w:p w14:paraId="2D0066A1"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lang w:val="en-US"/>
        </w:rPr>
        <w:t>GOODALL, Janet. Learning-</w:t>
      </w:r>
      <w:proofErr w:type="spellStart"/>
      <w:r w:rsidRPr="00932AAF">
        <w:rPr>
          <w:rFonts w:ascii="Times New Roman" w:hAnsi="Times New Roman" w:cs="Times New Roman"/>
          <w:sz w:val="24"/>
          <w:szCs w:val="24"/>
          <w:lang w:val="en-US"/>
        </w:rPr>
        <w:t>centred</w:t>
      </w:r>
      <w:proofErr w:type="spellEnd"/>
      <w:r w:rsidRPr="00932AAF">
        <w:rPr>
          <w:rFonts w:ascii="Times New Roman" w:hAnsi="Times New Roman" w:cs="Times New Roman"/>
          <w:sz w:val="24"/>
          <w:szCs w:val="24"/>
          <w:lang w:val="en-US"/>
        </w:rPr>
        <w:t xml:space="preserve"> parental engagement: Freire reimagined. </w:t>
      </w:r>
      <w:r w:rsidRPr="00932AAF">
        <w:rPr>
          <w:rFonts w:ascii="Times New Roman" w:hAnsi="Times New Roman" w:cs="Times New Roman"/>
          <w:b/>
          <w:bCs/>
          <w:sz w:val="24"/>
          <w:szCs w:val="24"/>
          <w:lang w:val="en-US"/>
        </w:rPr>
        <w:t>Educational Review</w:t>
      </w:r>
      <w:r w:rsidRPr="00932AAF">
        <w:rPr>
          <w:rFonts w:ascii="Times New Roman" w:hAnsi="Times New Roman" w:cs="Times New Roman"/>
          <w:sz w:val="24"/>
          <w:szCs w:val="24"/>
          <w:lang w:val="en-US"/>
        </w:rPr>
        <w:t>, v. 70, n. 5, p. 603-621, 2018.</w:t>
      </w:r>
    </w:p>
    <w:p w14:paraId="036DFFA4" w14:textId="77777777" w:rsidR="00F55872" w:rsidRPr="00932AAF" w:rsidRDefault="00F55872" w:rsidP="00F55872">
      <w:pPr>
        <w:spacing w:after="0" w:line="240" w:lineRule="auto"/>
        <w:rPr>
          <w:rFonts w:ascii="Times New Roman" w:hAnsi="Times New Roman" w:cs="Times New Roman"/>
          <w:sz w:val="24"/>
          <w:szCs w:val="24"/>
          <w:lang w:val="en-US"/>
        </w:rPr>
      </w:pPr>
    </w:p>
    <w:p w14:paraId="2DF4DF31"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lang w:val="en-US"/>
        </w:rPr>
        <w:t>GOULAH, Jason. Toward pax terra-</w:t>
      </w:r>
      <w:proofErr w:type="spellStart"/>
      <w:r w:rsidRPr="00932AAF">
        <w:rPr>
          <w:rFonts w:ascii="Times New Roman" w:hAnsi="Times New Roman" w:cs="Times New Roman"/>
          <w:sz w:val="24"/>
          <w:szCs w:val="24"/>
          <w:lang w:val="en-US"/>
        </w:rPr>
        <w:t>humana</w:t>
      </w:r>
      <w:proofErr w:type="spellEnd"/>
      <w:r w:rsidRPr="00932AAF">
        <w:rPr>
          <w:rFonts w:ascii="Times New Roman" w:hAnsi="Times New Roman" w:cs="Times New Roman"/>
          <w:sz w:val="24"/>
          <w:szCs w:val="24"/>
          <w:lang w:val="en-US"/>
        </w:rPr>
        <w:t xml:space="preserve">: Cultural transformative learning and a planetary literacy in the foreign language classroom. </w:t>
      </w:r>
      <w:r w:rsidRPr="00932AAF">
        <w:rPr>
          <w:rFonts w:ascii="Times New Roman" w:hAnsi="Times New Roman" w:cs="Times New Roman"/>
          <w:b/>
          <w:bCs/>
          <w:sz w:val="24"/>
          <w:szCs w:val="24"/>
          <w:lang w:val="en-US"/>
        </w:rPr>
        <w:t>Journal of Transformative Education</w:t>
      </w:r>
      <w:r w:rsidRPr="00932AAF">
        <w:rPr>
          <w:rFonts w:ascii="Times New Roman" w:hAnsi="Times New Roman" w:cs="Times New Roman"/>
          <w:sz w:val="24"/>
          <w:szCs w:val="24"/>
          <w:lang w:val="en-US"/>
        </w:rPr>
        <w:t>, v. 5, n. 2, p. 163-176, 2007.</w:t>
      </w:r>
    </w:p>
    <w:p w14:paraId="26231F83" w14:textId="77777777" w:rsidR="00F55872" w:rsidRPr="00932AAF" w:rsidRDefault="00F55872" w:rsidP="00F55872">
      <w:pPr>
        <w:spacing w:after="0" w:line="240" w:lineRule="auto"/>
        <w:rPr>
          <w:rFonts w:ascii="Times New Roman" w:hAnsi="Times New Roman" w:cs="Times New Roman"/>
          <w:sz w:val="24"/>
          <w:szCs w:val="24"/>
          <w:lang w:val="en-US"/>
        </w:rPr>
      </w:pPr>
    </w:p>
    <w:p w14:paraId="2C7CADB9"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lang w:val="en-US"/>
        </w:rPr>
        <w:t xml:space="preserve">HODGE, Steven. Transformative learning as an “inter-practice” phenomenon. </w:t>
      </w:r>
      <w:r w:rsidRPr="00932AAF">
        <w:rPr>
          <w:rFonts w:ascii="Times New Roman" w:hAnsi="Times New Roman" w:cs="Times New Roman"/>
          <w:b/>
          <w:bCs/>
          <w:sz w:val="24"/>
          <w:szCs w:val="24"/>
          <w:lang w:val="en-US"/>
        </w:rPr>
        <w:t>Adult Education Quarterly</w:t>
      </w:r>
      <w:r w:rsidRPr="00932AAF">
        <w:rPr>
          <w:rFonts w:ascii="Times New Roman" w:hAnsi="Times New Roman" w:cs="Times New Roman"/>
          <w:sz w:val="24"/>
          <w:szCs w:val="24"/>
          <w:lang w:val="en-US"/>
        </w:rPr>
        <w:t>, v. 64, n. 2, p. 165-181, 2014.</w:t>
      </w:r>
    </w:p>
    <w:p w14:paraId="46215079" w14:textId="77777777" w:rsidR="00F55872" w:rsidRPr="00932AAF" w:rsidRDefault="00F55872" w:rsidP="00F55872">
      <w:pPr>
        <w:spacing w:after="0" w:line="240" w:lineRule="auto"/>
        <w:rPr>
          <w:rFonts w:ascii="Times New Roman" w:hAnsi="Times New Roman" w:cs="Times New Roman"/>
          <w:sz w:val="24"/>
          <w:szCs w:val="24"/>
          <w:lang w:val="en-US"/>
        </w:rPr>
      </w:pPr>
    </w:p>
    <w:p w14:paraId="071909A0"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lang w:val="en-US"/>
        </w:rPr>
        <w:t xml:space="preserve">HOGGAN, Chad. The current state of transformative learning theory: A metatheory. </w:t>
      </w:r>
      <w:r w:rsidRPr="00932AAF">
        <w:rPr>
          <w:rFonts w:ascii="Times New Roman" w:hAnsi="Times New Roman" w:cs="Times New Roman"/>
          <w:b/>
          <w:bCs/>
          <w:sz w:val="24"/>
          <w:szCs w:val="24"/>
          <w:lang w:val="en-US"/>
        </w:rPr>
        <w:t>Phronesis</w:t>
      </w:r>
      <w:r w:rsidRPr="00932AAF">
        <w:rPr>
          <w:rFonts w:ascii="Times New Roman" w:hAnsi="Times New Roman" w:cs="Times New Roman"/>
          <w:sz w:val="24"/>
          <w:szCs w:val="24"/>
          <w:lang w:val="en-US"/>
        </w:rPr>
        <w:t>, v. 7, n. 3, p. 18-25, 2018.</w:t>
      </w:r>
    </w:p>
    <w:p w14:paraId="66930688" w14:textId="77777777" w:rsidR="00F55872" w:rsidRPr="00932AAF" w:rsidRDefault="00F55872" w:rsidP="00F55872">
      <w:pPr>
        <w:spacing w:after="0" w:line="240" w:lineRule="auto"/>
        <w:rPr>
          <w:rFonts w:ascii="Times New Roman" w:hAnsi="Times New Roman" w:cs="Times New Roman"/>
          <w:sz w:val="24"/>
          <w:szCs w:val="24"/>
          <w:lang w:val="en-US"/>
        </w:rPr>
      </w:pPr>
    </w:p>
    <w:p w14:paraId="316E6D38"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lang w:val="en-US"/>
        </w:rPr>
        <w:t xml:space="preserve">HOLDO, Markus. Critical reflection: John Dewey’s relational view of transformative learning. </w:t>
      </w:r>
      <w:r w:rsidRPr="00932AAF">
        <w:rPr>
          <w:rFonts w:ascii="Times New Roman" w:hAnsi="Times New Roman" w:cs="Times New Roman"/>
          <w:b/>
          <w:bCs/>
          <w:sz w:val="24"/>
          <w:szCs w:val="24"/>
          <w:lang w:val="en-US"/>
        </w:rPr>
        <w:t>Journal of Transformative Education</w:t>
      </w:r>
      <w:r w:rsidRPr="00932AAF">
        <w:rPr>
          <w:rFonts w:ascii="Times New Roman" w:hAnsi="Times New Roman" w:cs="Times New Roman"/>
          <w:sz w:val="24"/>
          <w:szCs w:val="24"/>
          <w:lang w:val="en-US"/>
        </w:rPr>
        <w:t>, v. 21, n. 1, p. 9-25, 2022.</w:t>
      </w:r>
    </w:p>
    <w:p w14:paraId="7460C0B4" w14:textId="77777777" w:rsidR="00F55872" w:rsidRPr="00932AAF" w:rsidRDefault="00F55872" w:rsidP="00F55872">
      <w:pPr>
        <w:spacing w:after="0" w:line="240" w:lineRule="auto"/>
        <w:rPr>
          <w:rFonts w:ascii="Times New Roman" w:hAnsi="Times New Roman" w:cs="Times New Roman"/>
          <w:sz w:val="24"/>
          <w:szCs w:val="24"/>
          <w:lang w:val="en-US"/>
        </w:rPr>
      </w:pPr>
    </w:p>
    <w:p w14:paraId="3ECD9E8B"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lang w:val="en-US"/>
        </w:rPr>
        <w:t xml:space="preserve">IMEL, Susan. </w:t>
      </w:r>
      <w:r w:rsidRPr="00932AAF">
        <w:rPr>
          <w:rFonts w:ascii="Times New Roman" w:hAnsi="Times New Roman" w:cs="Times New Roman"/>
          <w:b/>
          <w:bCs/>
          <w:sz w:val="24"/>
          <w:szCs w:val="24"/>
          <w:lang w:val="en-US"/>
        </w:rPr>
        <w:t>Transformative learning in adulthood</w:t>
      </w:r>
      <w:r w:rsidRPr="00932AAF">
        <w:rPr>
          <w:rFonts w:ascii="Times New Roman" w:hAnsi="Times New Roman" w:cs="Times New Roman"/>
          <w:sz w:val="24"/>
          <w:szCs w:val="24"/>
          <w:lang w:val="en-US"/>
        </w:rPr>
        <w:t>. ERIC Clearinghouse on Adult, Career, and Vocational Education, Center on Education and Training for Employment, College of Education, the Ohio State University, 1998.</w:t>
      </w:r>
    </w:p>
    <w:p w14:paraId="71481CB9" w14:textId="77777777" w:rsidR="00F55872" w:rsidRPr="00932AAF" w:rsidRDefault="00F55872" w:rsidP="00F55872">
      <w:pPr>
        <w:spacing w:after="0" w:line="240" w:lineRule="auto"/>
        <w:rPr>
          <w:rFonts w:ascii="Times New Roman" w:hAnsi="Times New Roman" w:cs="Times New Roman"/>
          <w:sz w:val="24"/>
          <w:szCs w:val="24"/>
          <w:lang w:val="en-US"/>
        </w:rPr>
      </w:pPr>
    </w:p>
    <w:p w14:paraId="7682EA6D"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lang w:val="en-US"/>
        </w:rPr>
        <w:t xml:space="preserve">JANIK, M. D.; DANIEL, S. </w:t>
      </w:r>
      <w:r w:rsidRPr="00932AAF">
        <w:rPr>
          <w:rFonts w:ascii="Times New Roman" w:hAnsi="Times New Roman" w:cs="Times New Roman"/>
          <w:b/>
          <w:bCs/>
          <w:sz w:val="24"/>
          <w:szCs w:val="24"/>
          <w:lang w:val="en-US"/>
        </w:rPr>
        <w:t>Unlock the genius within: Neurobiological trauma, teaching, and transformative learning</w:t>
      </w:r>
      <w:r w:rsidRPr="00932AAF">
        <w:rPr>
          <w:rFonts w:ascii="Times New Roman" w:hAnsi="Times New Roman" w:cs="Times New Roman"/>
          <w:sz w:val="24"/>
          <w:szCs w:val="24"/>
          <w:lang w:val="en-US"/>
        </w:rPr>
        <w:t>. R&amp;L Education, 2005.</w:t>
      </w:r>
    </w:p>
    <w:p w14:paraId="1768564E" w14:textId="77777777" w:rsidR="00F55872" w:rsidRPr="00932AAF" w:rsidRDefault="00F55872" w:rsidP="00F55872">
      <w:pPr>
        <w:spacing w:after="0" w:line="240" w:lineRule="auto"/>
        <w:rPr>
          <w:rFonts w:ascii="Times New Roman" w:hAnsi="Times New Roman" w:cs="Times New Roman"/>
          <w:sz w:val="24"/>
          <w:szCs w:val="24"/>
          <w:lang w:val="en-US"/>
        </w:rPr>
      </w:pPr>
    </w:p>
    <w:p w14:paraId="18C3A7CF"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lang w:val="en-US"/>
        </w:rPr>
        <w:t xml:space="preserve">KAPOOR, Kawaljeet; WEERAKKODY, Vishanth; SCHROEDER, Antonius. Social innovations for social cohesion in Western Europe: success dimensions for lifelong learning and education. </w:t>
      </w:r>
      <w:r w:rsidRPr="00932AAF">
        <w:rPr>
          <w:rFonts w:ascii="Times New Roman" w:hAnsi="Times New Roman" w:cs="Times New Roman"/>
          <w:b/>
          <w:bCs/>
          <w:sz w:val="24"/>
          <w:szCs w:val="24"/>
          <w:lang w:val="en-US"/>
        </w:rPr>
        <w:t>Innovation: The European Journal of Social Science Research</w:t>
      </w:r>
      <w:r w:rsidRPr="00932AAF">
        <w:rPr>
          <w:rFonts w:ascii="Times New Roman" w:hAnsi="Times New Roman" w:cs="Times New Roman"/>
          <w:sz w:val="24"/>
          <w:szCs w:val="24"/>
          <w:lang w:val="en-US"/>
        </w:rPr>
        <w:t>, v. 31, n. 2, p. 189-203, 2018.</w:t>
      </w:r>
    </w:p>
    <w:p w14:paraId="25096FE4" w14:textId="77777777" w:rsidR="00F55872" w:rsidRPr="00932AAF" w:rsidRDefault="00F55872" w:rsidP="00F55872">
      <w:pPr>
        <w:spacing w:after="0" w:line="240" w:lineRule="auto"/>
        <w:rPr>
          <w:rFonts w:ascii="Times New Roman" w:hAnsi="Times New Roman" w:cs="Times New Roman"/>
          <w:sz w:val="24"/>
          <w:szCs w:val="24"/>
          <w:lang w:val="en-US"/>
        </w:rPr>
      </w:pPr>
    </w:p>
    <w:p w14:paraId="76164070"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lang w:val="en-US"/>
        </w:rPr>
        <w:lastRenderedPageBreak/>
        <w:t xml:space="preserve">KEGAN, R. </w:t>
      </w:r>
      <w:r w:rsidRPr="00932AAF">
        <w:rPr>
          <w:rFonts w:ascii="Times New Roman" w:hAnsi="Times New Roman" w:cs="Times New Roman"/>
          <w:b/>
          <w:bCs/>
          <w:sz w:val="24"/>
          <w:szCs w:val="24"/>
          <w:lang w:val="en-US"/>
        </w:rPr>
        <w:t>Over Our Heads</w:t>
      </w:r>
      <w:r w:rsidRPr="00932AAF">
        <w:rPr>
          <w:rFonts w:ascii="Times New Roman" w:hAnsi="Times New Roman" w:cs="Times New Roman"/>
          <w:sz w:val="24"/>
          <w:szCs w:val="24"/>
          <w:lang w:val="en-US"/>
        </w:rPr>
        <w:t>. Cambridge, MA: Harvard University Press, 1994.</w:t>
      </w:r>
    </w:p>
    <w:p w14:paraId="4EB2F4E2" w14:textId="77777777" w:rsidR="00F55872" w:rsidRPr="00932AAF" w:rsidRDefault="00F55872" w:rsidP="00F55872">
      <w:pPr>
        <w:spacing w:after="0" w:line="240" w:lineRule="auto"/>
        <w:rPr>
          <w:rFonts w:ascii="Times New Roman" w:hAnsi="Times New Roman" w:cs="Times New Roman"/>
          <w:sz w:val="24"/>
          <w:szCs w:val="24"/>
          <w:lang w:val="en-US"/>
        </w:rPr>
      </w:pPr>
    </w:p>
    <w:p w14:paraId="42696708"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lang w:val="en-US"/>
        </w:rPr>
        <w:t xml:space="preserve">LAKE, Danielle; MOTLEY, Phillip M.; MONER, William. Completing the </w:t>
      </w:r>
      <w:proofErr w:type="spellStart"/>
      <w:r w:rsidRPr="00932AAF">
        <w:rPr>
          <w:rFonts w:ascii="Times New Roman" w:hAnsi="Times New Roman" w:cs="Times New Roman"/>
          <w:sz w:val="24"/>
          <w:szCs w:val="24"/>
          <w:lang w:val="en-US"/>
        </w:rPr>
        <w:t>CiCLE</w:t>
      </w:r>
      <w:proofErr w:type="spellEnd"/>
      <w:r w:rsidRPr="00932AAF">
        <w:rPr>
          <w:rFonts w:ascii="Times New Roman" w:hAnsi="Times New Roman" w:cs="Times New Roman"/>
          <w:sz w:val="24"/>
          <w:szCs w:val="24"/>
          <w:lang w:val="en-US"/>
        </w:rPr>
        <w:t xml:space="preserve">: long-term assessment of community-involved collaborative learning ecosystems for social innovation in higher education. </w:t>
      </w:r>
      <w:r w:rsidRPr="00932AAF">
        <w:rPr>
          <w:rFonts w:ascii="Times New Roman" w:hAnsi="Times New Roman" w:cs="Times New Roman"/>
          <w:b/>
          <w:bCs/>
          <w:sz w:val="24"/>
          <w:szCs w:val="24"/>
          <w:lang w:val="en-US"/>
        </w:rPr>
        <w:t>Social Enterprise Journal</w:t>
      </w:r>
      <w:r w:rsidRPr="00932AAF">
        <w:rPr>
          <w:rFonts w:ascii="Times New Roman" w:hAnsi="Times New Roman" w:cs="Times New Roman"/>
          <w:sz w:val="24"/>
          <w:szCs w:val="24"/>
          <w:lang w:val="en-US"/>
        </w:rPr>
        <w:t>, v. 18, n. 1, p. 28-50, 2022.</w:t>
      </w:r>
    </w:p>
    <w:p w14:paraId="60A26B15" w14:textId="77777777" w:rsidR="00F55872" w:rsidRPr="00932AAF" w:rsidRDefault="00F55872" w:rsidP="00F55872">
      <w:pPr>
        <w:spacing w:after="0" w:line="240" w:lineRule="auto"/>
        <w:rPr>
          <w:rFonts w:ascii="Times New Roman" w:hAnsi="Times New Roman" w:cs="Times New Roman"/>
          <w:sz w:val="24"/>
          <w:szCs w:val="24"/>
          <w:lang w:val="en-US"/>
        </w:rPr>
      </w:pPr>
    </w:p>
    <w:p w14:paraId="51F2E1EA"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lang w:val="en-US"/>
        </w:rPr>
        <w:t xml:space="preserve">LOOGMA, Krista; TAFEL-VIIA, Külliki; ÜMARIK, Meril. </w:t>
      </w:r>
      <w:proofErr w:type="spellStart"/>
      <w:r w:rsidRPr="00932AAF">
        <w:rPr>
          <w:rFonts w:ascii="Times New Roman" w:hAnsi="Times New Roman" w:cs="Times New Roman"/>
          <w:sz w:val="24"/>
          <w:szCs w:val="24"/>
          <w:lang w:val="en-US"/>
        </w:rPr>
        <w:t>Conceptualising</w:t>
      </w:r>
      <w:proofErr w:type="spellEnd"/>
      <w:r w:rsidRPr="00932AAF">
        <w:rPr>
          <w:rFonts w:ascii="Times New Roman" w:hAnsi="Times New Roman" w:cs="Times New Roman"/>
          <w:sz w:val="24"/>
          <w:szCs w:val="24"/>
          <w:lang w:val="en-US"/>
        </w:rPr>
        <w:t xml:space="preserve"> educational changes: A social innovation approach. </w:t>
      </w:r>
      <w:r w:rsidRPr="00932AAF">
        <w:rPr>
          <w:rFonts w:ascii="Times New Roman" w:hAnsi="Times New Roman" w:cs="Times New Roman"/>
          <w:b/>
          <w:bCs/>
          <w:sz w:val="24"/>
          <w:szCs w:val="24"/>
          <w:lang w:val="en-US"/>
        </w:rPr>
        <w:t>Journal of Educational change</w:t>
      </w:r>
      <w:r w:rsidRPr="00932AAF">
        <w:rPr>
          <w:rFonts w:ascii="Times New Roman" w:hAnsi="Times New Roman" w:cs="Times New Roman"/>
          <w:sz w:val="24"/>
          <w:szCs w:val="24"/>
          <w:lang w:val="en-US"/>
        </w:rPr>
        <w:t>, v. 14, p. 283-301, 2013.</w:t>
      </w:r>
    </w:p>
    <w:p w14:paraId="6DD1AD50" w14:textId="77777777" w:rsidR="00F55872" w:rsidRPr="00932AAF" w:rsidRDefault="00F55872" w:rsidP="00F55872">
      <w:pPr>
        <w:spacing w:after="0" w:line="240" w:lineRule="auto"/>
        <w:rPr>
          <w:rFonts w:ascii="Times New Roman" w:hAnsi="Times New Roman" w:cs="Times New Roman"/>
          <w:sz w:val="24"/>
          <w:szCs w:val="24"/>
          <w:lang w:val="en-US"/>
        </w:rPr>
      </w:pPr>
    </w:p>
    <w:p w14:paraId="1FF2D811"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lang w:val="en-US"/>
        </w:rPr>
        <w:t xml:space="preserve">MANEGOLD, Jennifer G.; SCHAFFER, Bryan S.; ARSENEAU, Eric; KAUANUI, Sandra K. Social innovation and poster presentations: Service-learning for business students in a team-based course. </w:t>
      </w:r>
      <w:r w:rsidRPr="00932AAF">
        <w:rPr>
          <w:rFonts w:ascii="Times New Roman" w:hAnsi="Times New Roman" w:cs="Times New Roman"/>
          <w:b/>
          <w:bCs/>
          <w:sz w:val="24"/>
          <w:szCs w:val="24"/>
          <w:lang w:val="en-US"/>
        </w:rPr>
        <w:t>Journal of education for business</w:t>
      </w:r>
      <w:r w:rsidRPr="00932AAF">
        <w:rPr>
          <w:rFonts w:ascii="Times New Roman" w:hAnsi="Times New Roman" w:cs="Times New Roman"/>
          <w:sz w:val="24"/>
          <w:szCs w:val="24"/>
          <w:lang w:val="en-US"/>
        </w:rPr>
        <w:t>, v. 95, n. 7, p. 469-475, 2020.</w:t>
      </w:r>
    </w:p>
    <w:p w14:paraId="4257BD59" w14:textId="77777777" w:rsidR="00F55872" w:rsidRPr="00932AAF" w:rsidRDefault="00F55872" w:rsidP="00F55872">
      <w:pPr>
        <w:spacing w:after="0" w:line="240" w:lineRule="auto"/>
        <w:rPr>
          <w:rFonts w:ascii="Times New Roman" w:hAnsi="Times New Roman" w:cs="Times New Roman"/>
          <w:sz w:val="24"/>
          <w:szCs w:val="24"/>
          <w:lang w:val="en-US"/>
        </w:rPr>
      </w:pPr>
    </w:p>
    <w:p w14:paraId="3B07C983" w14:textId="77777777" w:rsidR="00F55872" w:rsidRPr="00932AAF" w:rsidRDefault="00F55872" w:rsidP="00F55872">
      <w:pPr>
        <w:spacing w:after="0" w:line="240" w:lineRule="auto"/>
        <w:rPr>
          <w:rFonts w:ascii="Times New Roman" w:hAnsi="Times New Roman" w:cs="Times New Roman"/>
          <w:sz w:val="24"/>
          <w:szCs w:val="24"/>
        </w:rPr>
      </w:pPr>
      <w:r w:rsidRPr="00932AAF">
        <w:rPr>
          <w:rFonts w:ascii="Times New Roman" w:hAnsi="Times New Roman" w:cs="Times New Roman"/>
          <w:sz w:val="24"/>
          <w:szCs w:val="24"/>
          <w:lang w:val="en-US"/>
        </w:rPr>
        <w:t xml:space="preserve">MEHMOOD, Abid; MARSDEN, Terry; TAHERZADEH, Alice; AXINTE, Lorena F.; REBELO, Cátia. Transformative roles of people and places: learning, experiencing, and regenerative action through social innovation. </w:t>
      </w:r>
      <w:r w:rsidRPr="00932AAF">
        <w:rPr>
          <w:rFonts w:ascii="Times New Roman" w:hAnsi="Times New Roman" w:cs="Times New Roman"/>
          <w:b/>
          <w:bCs/>
          <w:sz w:val="24"/>
          <w:szCs w:val="24"/>
        </w:rPr>
        <w:t>Sustainability Science</w:t>
      </w:r>
      <w:r w:rsidRPr="00932AAF">
        <w:rPr>
          <w:rFonts w:ascii="Times New Roman" w:hAnsi="Times New Roman" w:cs="Times New Roman"/>
          <w:sz w:val="24"/>
          <w:szCs w:val="24"/>
        </w:rPr>
        <w:t>, v. 15, n. 2, p. 455-466, 2020.</w:t>
      </w:r>
    </w:p>
    <w:p w14:paraId="34CA79B0" w14:textId="77777777" w:rsidR="00F55872" w:rsidRPr="00932AAF" w:rsidRDefault="00F55872" w:rsidP="00F55872">
      <w:pPr>
        <w:spacing w:after="0" w:line="240" w:lineRule="auto"/>
        <w:rPr>
          <w:rFonts w:ascii="Times New Roman" w:hAnsi="Times New Roman" w:cs="Times New Roman"/>
          <w:sz w:val="24"/>
          <w:szCs w:val="24"/>
        </w:rPr>
      </w:pPr>
    </w:p>
    <w:p w14:paraId="56AB1945"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rPr>
        <w:t xml:space="preserve">MELLO, Roseli. Diálogo y </w:t>
      </w:r>
      <w:proofErr w:type="spellStart"/>
      <w:r w:rsidRPr="00932AAF">
        <w:rPr>
          <w:rFonts w:ascii="Times New Roman" w:hAnsi="Times New Roman" w:cs="Times New Roman"/>
          <w:sz w:val="24"/>
          <w:szCs w:val="24"/>
        </w:rPr>
        <w:t>escuela</w:t>
      </w:r>
      <w:proofErr w:type="spellEnd"/>
      <w:r w:rsidRPr="00932AAF">
        <w:rPr>
          <w:rFonts w:ascii="Times New Roman" w:hAnsi="Times New Roman" w:cs="Times New Roman"/>
          <w:sz w:val="24"/>
          <w:szCs w:val="24"/>
        </w:rPr>
        <w:t xml:space="preserve"> en Brasil: comunidades de </w:t>
      </w:r>
      <w:proofErr w:type="spellStart"/>
      <w:r w:rsidRPr="00932AAF">
        <w:rPr>
          <w:rFonts w:ascii="Times New Roman" w:hAnsi="Times New Roman" w:cs="Times New Roman"/>
          <w:sz w:val="24"/>
          <w:szCs w:val="24"/>
        </w:rPr>
        <w:t>aprendizaje</w:t>
      </w:r>
      <w:proofErr w:type="spellEnd"/>
      <w:r w:rsidRPr="00932AAF">
        <w:rPr>
          <w:rFonts w:ascii="Times New Roman" w:hAnsi="Times New Roman" w:cs="Times New Roman"/>
          <w:sz w:val="24"/>
          <w:szCs w:val="24"/>
        </w:rPr>
        <w:t xml:space="preserve">. </w:t>
      </w:r>
      <w:r w:rsidRPr="00932AAF">
        <w:rPr>
          <w:rFonts w:ascii="Times New Roman" w:hAnsi="Times New Roman" w:cs="Times New Roman"/>
          <w:b/>
          <w:bCs/>
          <w:sz w:val="24"/>
          <w:szCs w:val="24"/>
          <w:lang w:val="en-US"/>
        </w:rPr>
        <w:t xml:space="preserve">Cultura y </w:t>
      </w:r>
      <w:proofErr w:type="spellStart"/>
      <w:r w:rsidRPr="00932AAF">
        <w:rPr>
          <w:rFonts w:ascii="Times New Roman" w:hAnsi="Times New Roman" w:cs="Times New Roman"/>
          <w:b/>
          <w:bCs/>
          <w:sz w:val="24"/>
          <w:szCs w:val="24"/>
          <w:lang w:val="en-US"/>
        </w:rPr>
        <w:t>Educación</w:t>
      </w:r>
      <w:proofErr w:type="spellEnd"/>
      <w:r w:rsidRPr="00932AAF">
        <w:rPr>
          <w:rFonts w:ascii="Times New Roman" w:hAnsi="Times New Roman" w:cs="Times New Roman"/>
          <w:sz w:val="24"/>
          <w:szCs w:val="24"/>
          <w:lang w:val="en-US"/>
        </w:rPr>
        <w:t>, v. 21, n. 2, p. 171-181, 2009.</w:t>
      </w:r>
    </w:p>
    <w:p w14:paraId="7CF55F14" w14:textId="77777777" w:rsidR="00F55872" w:rsidRPr="00932AAF" w:rsidRDefault="00F55872" w:rsidP="00F55872">
      <w:pPr>
        <w:spacing w:after="0" w:line="240" w:lineRule="auto"/>
        <w:rPr>
          <w:rFonts w:ascii="Times New Roman" w:hAnsi="Times New Roman" w:cs="Times New Roman"/>
          <w:sz w:val="24"/>
          <w:szCs w:val="24"/>
          <w:lang w:val="en-US"/>
        </w:rPr>
      </w:pPr>
    </w:p>
    <w:p w14:paraId="6C4D7B7F"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lang w:val="en-US"/>
        </w:rPr>
        <w:t xml:space="preserve">MEZIROW, Jack. </w:t>
      </w:r>
      <w:r w:rsidRPr="00932AAF">
        <w:rPr>
          <w:rFonts w:ascii="Times New Roman" w:hAnsi="Times New Roman" w:cs="Times New Roman"/>
          <w:b/>
          <w:bCs/>
          <w:sz w:val="24"/>
          <w:szCs w:val="24"/>
          <w:lang w:val="en-US"/>
        </w:rPr>
        <w:t>Learning as Transformation: Critical Perspectives on a Theory in Progress. The Jossey-Bass Higher and Adult Education Series</w:t>
      </w:r>
      <w:r w:rsidRPr="00932AAF">
        <w:rPr>
          <w:rFonts w:ascii="Times New Roman" w:hAnsi="Times New Roman" w:cs="Times New Roman"/>
          <w:sz w:val="24"/>
          <w:szCs w:val="24"/>
          <w:lang w:val="en-US"/>
        </w:rPr>
        <w:t xml:space="preserve">. Jossey-Bass Publishers, 350 Sansome Way, San Francisco, CA 94104, 2000. </w:t>
      </w:r>
    </w:p>
    <w:p w14:paraId="7387B371" w14:textId="77777777" w:rsidR="00F55872" w:rsidRPr="00932AAF" w:rsidRDefault="00F55872" w:rsidP="00F55872">
      <w:pPr>
        <w:spacing w:after="0" w:line="240" w:lineRule="auto"/>
        <w:rPr>
          <w:rFonts w:ascii="Times New Roman" w:hAnsi="Times New Roman" w:cs="Times New Roman"/>
          <w:sz w:val="24"/>
          <w:szCs w:val="24"/>
          <w:lang w:val="en-US"/>
        </w:rPr>
      </w:pPr>
    </w:p>
    <w:p w14:paraId="37FBDD14"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lang w:val="en-US"/>
        </w:rPr>
        <w:t xml:space="preserve">MEZIROW, Jack. Perspective transformation. </w:t>
      </w:r>
      <w:r w:rsidRPr="00932AAF">
        <w:rPr>
          <w:rFonts w:ascii="Times New Roman" w:hAnsi="Times New Roman" w:cs="Times New Roman"/>
          <w:b/>
          <w:bCs/>
          <w:sz w:val="24"/>
          <w:szCs w:val="24"/>
          <w:lang w:val="en-US"/>
        </w:rPr>
        <w:t>Adult education</w:t>
      </w:r>
      <w:r w:rsidRPr="00932AAF">
        <w:rPr>
          <w:rFonts w:ascii="Times New Roman" w:hAnsi="Times New Roman" w:cs="Times New Roman"/>
          <w:sz w:val="24"/>
          <w:szCs w:val="24"/>
          <w:lang w:val="en-US"/>
        </w:rPr>
        <w:t>, v. 28, n. 2, p. 100-110, 1978.</w:t>
      </w:r>
    </w:p>
    <w:p w14:paraId="545D18D0" w14:textId="77777777" w:rsidR="00F55872" w:rsidRPr="00932AAF" w:rsidRDefault="00F55872" w:rsidP="00F55872">
      <w:pPr>
        <w:spacing w:after="0" w:line="240" w:lineRule="auto"/>
        <w:rPr>
          <w:rFonts w:ascii="Times New Roman" w:hAnsi="Times New Roman" w:cs="Times New Roman"/>
          <w:sz w:val="24"/>
          <w:szCs w:val="24"/>
          <w:lang w:val="en-US"/>
        </w:rPr>
      </w:pPr>
    </w:p>
    <w:p w14:paraId="128DC785"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lang w:val="en-US"/>
        </w:rPr>
        <w:t xml:space="preserve">MEZIROW, Jack. </w:t>
      </w:r>
      <w:r w:rsidRPr="00932AAF">
        <w:rPr>
          <w:rFonts w:ascii="Times New Roman" w:hAnsi="Times New Roman" w:cs="Times New Roman"/>
          <w:b/>
          <w:bCs/>
          <w:sz w:val="24"/>
          <w:szCs w:val="24"/>
          <w:lang w:val="en-US"/>
        </w:rPr>
        <w:t>Transformative dimensions of adult learning</w:t>
      </w:r>
      <w:r w:rsidRPr="00932AAF">
        <w:rPr>
          <w:rFonts w:ascii="Times New Roman" w:hAnsi="Times New Roman" w:cs="Times New Roman"/>
          <w:sz w:val="24"/>
          <w:szCs w:val="24"/>
          <w:lang w:val="en-US"/>
        </w:rPr>
        <w:t>. Jossey-Bass, 350 Sansome Street, San Francisco, CA 94104-1310, 1991.</w:t>
      </w:r>
    </w:p>
    <w:p w14:paraId="642BF8A1" w14:textId="77777777" w:rsidR="00F55872" w:rsidRPr="00932AAF" w:rsidRDefault="00F55872" w:rsidP="00F55872">
      <w:pPr>
        <w:spacing w:after="0" w:line="240" w:lineRule="auto"/>
        <w:rPr>
          <w:rFonts w:ascii="Times New Roman" w:hAnsi="Times New Roman" w:cs="Times New Roman"/>
          <w:sz w:val="24"/>
          <w:szCs w:val="24"/>
          <w:lang w:val="en-US"/>
        </w:rPr>
      </w:pPr>
    </w:p>
    <w:p w14:paraId="05EE24FD"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rPr>
        <w:t xml:space="preserve">MINISTÉRIO DA EDUCAÇÃO (Brasil). (2019). </w:t>
      </w:r>
      <w:r w:rsidRPr="00932AAF">
        <w:rPr>
          <w:rFonts w:ascii="Times New Roman" w:hAnsi="Times New Roman" w:cs="Times New Roman"/>
          <w:b/>
          <w:bCs/>
          <w:sz w:val="24"/>
          <w:szCs w:val="24"/>
        </w:rPr>
        <w:t>Programa mais educação</w:t>
      </w:r>
      <w:r w:rsidRPr="00932AAF">
        <w:rPr>
          <w:rFonts w:ascii="Times New Roman" w:hAnsi="Times New Roman" w:cs="Times New Roman"/>
          <w:sz w:val="24"/>
          <w:szCs w:val="24"/>
        </w:rPr>
        <w:t xml:space="preserve">. Disponível em: &lt;http://portal.mec.gov.br/programa-mais-educacao/apresentacao?id=16689&gt;. </w:t>
      </w:r>
      <w:proofErr w:type="spellStart"/>
      <w:r w:rsidRPr="00932AAF">
        <w:rPr>
          <w:rFonts w:ascii="Times New Roman" w:hAnsi="Times New Roman" w:cs="Times New Roman"/>
          <w:sz w:val="24"/>
          <w:szCs w:val="24"/>
          <w:lang w:val="en-US"/>
        </w:rPr>
        <w:t>Acesso</w:t>
      </w:r>
      <w:proofErr w:type="spellEnd"/>
      <w:r w:rsidRPr="00932AAF">
        <w:rPr>
          <w:rFonts w:ascii="Times New Roman" w:hAnsi="Times New Roman" w:cs="Times New Roman"/>
          <w:sz w:val="24"/>
          <w:szCs w:val="24"/>
          <w:lang w:val="en-US"/>
        </w:rPr>
        <w:t xml:space="preserve"> </w:t>
      </w:r>
      <w:proofErr w:type="spellStart"/>
      <w:r w:rsidRPr="00932AAF">
        <w:rPr>
          <w:rFonts w:ascii="Times New Roman" w:hAnsi="Times New Roman" w:cs="Times New Roman"/>
          <w:sz w:val="24"/>
          <w:szCs w:val="24"/>
          <w:lang w:val="en-US"/>
        </w:rPr>
        <w:t>em</w:t>
      </w:r>
      <w:proofErr w:type="spellEnd"/>
      <w:r w:rsidRPr="00932AAF">
        <w:rPr>
          <w:rFonts w:ascii="Times New Roman" w:hAnsi="Times New Roman" w:cs="Times New Roman"/>
          <w:sz w:val="24"/>
          <w:szCs w:val="24"/>
          <w:lang w:val="en-US"/>
        </w:rPr>
        <w:t>: 09 jun.</w:t>
      </w:r>
    </w:p>
    <w:p w14:paraId="1C0DB1FD" w14:textId="77777777" w:rsidR="00F55872" w:rsidRPr="00932AAF" w:rsidRDefault="00F55872" w:rsidP="00F55872">
      <w:pPr>
        <w:spacing w:after="0" w:line="240" w:lineRule="auto"/>
        <w:rPr>
          <w:rFonts w:ascii="Times New Roman" w:hAnsi="Times New Roman" w:cs="Times New Roman"/>
          <w:sz w:val="24"/>
          <w:szCs w:val="24"/>
          <w:lang w:val="en-US"/>
        </w:rPr>
      </w:pPr>
    </w:p>
    <w:p w14:paraId="5471F39A"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lang w:val="en-US"/>
        </w:rPr>
        <w:t xml:space="preserve">O’SULLIVAN, Edmund. Sustainability and transformative educational vision. In: </w:t>
      </w:r>
      <w:r w:rsidRPr="00932AAF">
        <w:rPr>
          <w:rFonts w:ascii="Times New Roman" w:hAnsi="Times New Roman" w:cs="Times New Roman"/>
          <w:b/>
          <w:bCs/>
          <w:sz w:val="24"/>
          <w:szCs w:val="24"/>
          <w:lang w:val="en-US"/>
        </w:rPr>
        <w:t>Higher education and the challenge of sustainability: Problematics, promise, and practice</w:t>
      </w:r>
      <w:r w:rsidRPr="00932AAF">
        <w:rPr>
          <w:rFonts w:ascii="Times New Roman" w:hAnsi="Times New Roman" w:cs="Times New Roman"/>
          <w:sz w:val="24"/>
          <w:szCs w:val="24"/>
          <w:lang w:val="en-US"/>
        </w:rPr>
        <w:t>. Dordrecht: Springer Netherlands, 2004. p. 163-180.</w:t>
      </w:r>
    </w:p>
    <w:p w14:paraId="329B39BB" w14:textId="77777777" w:rsidR="00F55872" w:rsidRPr="00932AAF" w:rsidRDefault="00F55872" w:rsidP="00F55872">
      <w:pPr>
        <w:spacing w:after="0" w:line="240" w:lineRule="auto"/>
        <w:rPr>
          <w:rFonts w:ascii="Times New Roman" w:hAnsi="Times New Roman" w:cs="Times New Roman"/>
          <w:sz w:val="24"/>
          <w:szCs w:val="24"/>
          <w:lang w:val="en-US"/>
        </w:rPr>
      </w:pPr>
    </w:p>
    <w:p w14:paraId="08028C29" w14:textId="77777777" w:rsidR="00F55872" w:rsidRPr="00932AAF" w:rsidRDefault="00F55872" w:rsidP="00F55872">
      <w:pPr>
        <w:spacing w:after="0" w:line="240" w:lineRule="auto"/>
        <w:rPr>
          <w:rFonts w:ascii="Times New Roman" w:hAnsi="Times New Roman" w:cs="Times New Roman"/>
          <w:sz w:val="24"/>
          <w:szCs w:val="24"/>
        </w:rPr>
      </w:pPr>
      <w:r w:rsidRPr="00932AAF">
        <w:rPr>
          <w:rFonts w:ascii="Times New Roman" w:hAnsi="Times New Roman" w:cs="Times New Roman"/>
          <w:sz w:val="24"/>
          <w:szCs w:val="24"/>
          <w:lang w:val="en-US"/>
        </w:rPr>
        <w:t xml:space="preserve">OTTEN, Rebecca; FAUGHNAN, Máille; FLATTLEY, Megan; FLEURINOR, Samantha. Integrating equity, diversity, and inclusion into social innovation education: a case study of critical service-learning. </w:t>
      </w:r>
      <w:r w:rsidRPr="00932AAF">
        <w:rPr>
          <w:rFonts w:ascii="Times New Roman" w:hAnsi="Times New Roman" w:cs="Times New Roman"/>
          <w:b/>
          <w:bCs/>
          <w:sz w:val="24"/>
          <w:szCs w:val="24"/>
        </w:rPr>
        <w:t xml:space="preserve">Social Enterprise </w:t>
      </w:r>
      <w:proofErr w:type="spellStart"/>
      <w:r w:rsidRPr="00932AAF">
        <w:rPr>
          <w:rFonts w:ascii="Times New Roman" w:hAnsi="Times New Roman" w:cs="Times New Roman"/>
          <w:b/>
          <w:bCs/>
          <w:sz w:val="24"/>
          <w:szCs w:val="24"/>
        </w:rPr>
        <w:t>Journal</w:t>
      </w:r>
      <w:proofErr w:type="spellEnd"/>
      <w:r w:rsidRPr="00932AAF">
        <w:rPr>
          <w:rFonts w:ascii="Times New Roman" w:hAnsi="Times New Roman" w:cs="Times New Roman"/>
          <w:sz w:val="24"/>
          <w:szCs w:val="24"/>
        </w:rPr>
        <w:t>, v. 18, n. 1, p. 182-200, 2022.</w:t>
      </w:r>
    </w:p>
    <w:p w14:paraId="64C7B079" w14:textId="77777777" w:rsidR="00F55872" w:rsidRPr="00932AAF" w:rsidRDefault="00F55872" w:rsidP="00F55872">
      <w:pPr>
        <w:spacing w:after="0" w:line="240" w:lineRule="auto"/>
        <w:rPr>
          <w:rFonts w:ascii="Times New Roman" w:hAnsi="Times New Roman" w:cs="Times New Roman"/>
          <w:sz w:val="24"/>
          <w:szCs w:val="24"/>
        </w:rPr>
      </w:pPr>
    </w:p>
    <w:p w14:paraId="5BC9F8E8" w14:textId="77777777" w:rsidR="00F55872" w:rsidRPr="00932AAF" w:rsidRDefault="00F55872" w:rsidP="00F55872">
      <w:pPr>
        <w:spacing w:after="0" w:line="240" w:lineRule="auto"/>
        <w:rPr>
          <w:rFonts w:ascii="Times New Roman" w:hAnsi="Times New Roman" w:cs="Times New Roman"/>
          <w:sz w:val="24"/>
          <w:szCs w:val="24"/>
        </w:rPr>
      </w:pPr>
      <w:r w:rsidRPr="00932AAF">
        <w:rPr>
          <w:rFonts w:ascii="Times New Roman" w:hAnsi="Times New Roman" w:cs="Times New Roman"/>
          <w:sz w:val="24"/>
          <w:szCs w:val="24"/>
        </w:rPr>
        <w:t xml:space="preserve">PAGANI, Regina Negri; KOVALESKI, João Luiz; RESENDE, </w:t>
      </w:r>
      <w:proofErr w:type="spellStart"/>
      <w:r w:rsidRPr="00932AAF">
        <w:rPr>
          <w:rFonts w:ascii="Times New Roman" w:hAnsi="Times New Roman" w:cs="Times New Roman"/>
          <w:sz w:val="24"/>
          <w:szCs w:val="24"/>
        </w:rPr>
        <w:t>Luis</w:t>
      </w:r>
      <w:proofErr w:type="spellEnd"/>
      <w:r w:rsidRPr="00932AAF">
        <w:rPr>
          <w:rFonts w:ascii="Times New Roman" w:hAnsi="Times New Roman" w:cs="Times New Roman"/>
          <w:sz w:val="24"/>
          <w:szCs w:val="24"/>
        </w:rPr>
        <w:t xml:space="preserve"> Mauricio. </w:t>
      </w:r>
      <w:proofErr w:type="spellStart"/>
      <w:r w:rsidRPr="00932AAF">
        <w:rPr>
          <w:rFonts w:ascii="Times New Roman" w:hAnsi="Times New Roman" w:cs="Times New Roman"/>
          <w:sz w:val="24"/>
          <w:szCs w:val="24"/>
          <w:lang w:val="en-US"/>
        </w:rPr>
        <w:t>Methodi</w:t>
      </w:r>
      <w:proofErr w:type="spellEnd"/>
      <w:r w:rsidRPr="00932AAF">
        <w:rPr>
          <w:rFonts w:ascii="Times New Roman" w:hAnsi="Times New Roman" w:cs="Times New Roman"/>
          <w:sz w:val="24"/>
          <w:szCs w:val="24"/>
          <w:lang w:val="en-US"/>
        </w:rPr>
        <w:t xml:space="preserve"> </w:t>
      </w:r>
      <w:proofErr w:type="spellStart"/>
      <w:r w:rsidRPr="00932AAF">
        <w:rPr>
          <w:rFonts w:ascii="Times New Roman" w:hAnsi="Times New Roman" w:cs="Times New Roman"/>
          <w:sz w:val="24"/>
          <w:szCs w:val="24"/>
          <w:lang w:val="en-US"/>
        </w:rPr>
        <w:t>Ordinatio</w:t>
      </w:r>
      <w:proofErr w:type="spellEnd"/>
      <w:r w:rsidRPr="00932AAF">
        <w:rPr>
          <w:rFonts w:ascii="Times New Roman" w:hAnsi="Times New Roman" w:cs="Times New Roman"/>
          <w:sz w:val="24"/>
          <w:szCs w:val="24"/>
          <w:lang w:val="en-US"/>
        </w:rPr>
        <w:t xml:space="preserve">: a proposed methodology to select and rank relevant scientific papers encompassing the impact factor, number of citation, and year of publication. </w:t>
      </w:r>
      <w:proofErr w:type="spellStart"/>
      <w:r w:rsidRPr="00932AAF">
        <w:rPr>
          <w:rFonts w:ascii="Times New Roman" w:hAnsi="Times New Roman" w:cs="Times New Roman"/>
          <w:b/>
          <w:bCs/>
          <w:sz w:val="24"/>
          <w:szCs w:val="24"/>
        </w:rPr>
        <w:t>Scientometrics</w:t>
      </w:r>
      <w:proofErr w:type="spellEnd"/>
      <w:r w:rsidRPr="00932AAF">
        <w:rPr>
          <w:rFonts w:ascii="Times New Roman" w:hAnsi="Times New Roman" w:cs="Times New Roman"/>
          <w:sz w:val="24"/>
          <w:szCs w:val="24"/>
        </w:rPr>
        <w:t>, v. 105, p. 2109-2135, 2015.</w:t>
      </w:r>
    </w:p>
    <w:p w14:paraId="6E5ECC26" w14:textId="77777777" w:rsidR="00F55872" w:rsidRPr="00932AAF" w:rsidRDefault="00F55872" w:rsidP="00F55872">
      <w:pPr>
        <w:spacing w:after="0" w:line="240" w:lineRule="auto"/>
        <w:rPr>
          <w:rFonts w:ascii="Times New Roman" w:hAnsi="Times New Roman" w:cs="Times New Roman"/>
          <w:sz w:val="24"/>
          <w:szCs w:val="24"/>
        </w:rPr>
      </w:pPr>
    </w:p>
    <w:p w14:paraId="45CAAEE9"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rPr>
        <w:lastRenderedPageBreak/>
        <w:t xml:space="preserve">PUENTES, Roberto Valdés; AQUINO, Orlando Fernández; QUILLICI NETO, Armindo. Profissionalização dos professores: conhecimentos, saberes e competências necessários à docência. </w:t>
      </w:r>
      <w:proofErr w:type="spellStart"/>
      <w:r w:rsidRPr="00932AAF">
        <w:rPr>
          <w:rFonts w:ascii="Times New Roman" w:hAnsi="Times New Roman" w:cs="Times New Roman"/>
          <w:b/>
          <w:bCs/>
          <w:sz w:val="24"/>
          <w:szCs w:val="24"/>
          <w:lang w:val="en-US"/>
        </w:rPr>
        <w:t>Educar</w:t>
      </w:r>
      <w:proofErr w:type="spellEnd"/>
      <w:r w:rsidRPr="00932AAF">
        <w:rPr>
          <w:rFonts w:ascii="Times New Roman" w:hAnsi="Times New Roman" w:cs="Times New Roman"/>
          <w:b/>
          <w:bCs/>
          <w:sz w:val="24"/>
          <w:szCs w:val="24"/>
          <w:lang w:val="en-US"/>
        </w:rPr>
        <w:t xml:space="preserve"> </w:t>
      </w:r>
      <w:proofErr w:type="spellStart"/>
      <w:r w:rsidRPr="00932AAF">
        <w:rPr>
          <w:rFonts w:ascii="Times New Roman" w:hAnsi="Times New Roman" w:cs="Times New Roman"/>
          <w:b/>
          <w:bCs/>
          <w:sz w:val="24"/>
          <w:szCs w:val="24"/>
          <w:lang w:val="en-US"/>
        </w:rPr>
        <w:t>em</w:t>
      </w:r>
      <w:proofErr w:type="spellEnd"/>
      <w:r w:rsidRPr="00932AAF">
        <w:rPr>
          <w:rFonts w:ascii="Times New Roman" w:hAnsi="Times New Roman" w:cs="Times New Roman"/>
          <w:b/>
          <w:bCs/>
          <w:sz w:val="24"/>
          <w:szCs w:val="24"/>
          <w:lang w:val="en-US"/>
        </w:rPr>
        <w:t xml:space="preserve"> </w:t>
      </w:r>
      <w:proofErr w:type="spellStart"/>
      <w:r w:rsidRPr="00932AAF">
        <w:rPr>
          <w:rFonts w:ascii="Times New Roman" w:hAnsi="Times New Roman" w:cs="Times New Roman"/>
          <w:b/>
          <w:bCs/>
          <w:sz w:val="24"/>
          <w:szCs w:val="24"/>
          <w:lang w:val="en-US"/>
        </w:rPr>
        <w:t>Revista</w:t>
      </w:r>
      <w:proofErr w:type="spellEnd"/>
      <w:r w:rsidRPr="00932AAF">
        <w:rPr>
          <w:rFonts w:ascii="Times New Roman" w:hAnsi="Times New Roman" w:cs="Times New Roman"/>
          <w:sz w:val="24"/>
          <w:szCs w:val="24"/>
          <w:lang w:val="en-US"/>
        </w:rPr>
        <w:t>, n. 34, p. 169-184, 2009.</w:t>
      </w:r>
    </w:p>
    <w:p w14:paraId="0BA50A12" w14:textId="77777777" w:rsidR="00F55872" w:rsidRPr="00932AAF" w:rsidRDefault="00F55872" w:rsidP="00F55872">
      <w:pPr>
        <w:spacing w:after="0" w:line="240" w:lineRule="auto"/>
        <w:rPr>
          <w:rFonts w:ascii="Times New Roman" w:hAnsi="Times New Roman" w:cs="Times New Roman"/>
          <w:sz w:val="24"/>
          <w:szCs w:val="24"/>
          <w:lang w:val="en-US"/>
        </w:rPr>
      </w:pPr>
    </w:p>
    <w:p w14:paraId="55801DD1"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lang w:val="en-US"/>
        </w:rPr>
        <w:t xml:space="preserve">RAVENSCROFT, Andrew. Participatory internet radio (RadioActive101) as a social innovation and co-production methodology for engagement and non-formal learning amongst socially excluded young people. </w:t>
      </w:r>
      <w:r w:rsidRPr="00932AAF">
        <w:rPr>
          <w:rFonts w:ascii="Times New Roman" w:hAnsi="Times New Roman" w:cs="Times New Roman"/>
          <w:b/>
          <w:bCs/>
          <w:sz w:val="24"/>
          <w:szCs w:val="24"/>
          <w:lang w:val="en-US"/>
        </w:rPr>
        <w:t>International Journal of Inclusive Education</w:t>
      </w:r>
      <w:r w:rsidRPr="00932AAF">
        <w:rPr>
          <w:rFonts w:ascii="Times New Roman" w:hAnsi="Times New Roman" w:cs="Times New Roman"/>
          <w:sz w:val="24"/>
          <w:szCs w:val="24"/>
          <w:lang w:val="en-US"/>
        </w:rPr>
        <w:t>, v. 26, n. 6, p. 541-558, 2022.</w:t>
      </w:r>
    </w:p>
    <w:p w14:paraId="2F04CD7E" w14:textId="77777777" w:rsidR="00F55872" w:rsidRPr="00932AAF" w:rsidRDefault="00F55872" w:rsidP="00F55872">
      <w:pPr>
        <w:spacing w:after="0" w:line="240" w:lineRule="auto"/>
        <w:rPr>
          <w:rFonts w:ascii="Times New Roman" w:hAnsi="Times New Roman" w:cs="Times New Roman"/>
          <w:sz w:val="24"/>
          <w:szCs w:val="24"/>
          <w:lang w:val="en-US"/>
        </w:rPr>
      </w:pPr>
    </w:p>
    <w:p w14:paraId="664C2A32"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lang w:val="en-US"/>
        </w:rPr>
        <w:t xml:space="preserve">RESCH, Katharina; FELLNER, Magdalena; FAHRENWALD, Claudia; SLEPCEVIC-ZACH, Peter; KNAPP, Mariella; RAMEDER, Paul. Embedding Social Innovation and Service Learning in Higher Education's Third Sector Policy Developments in Austria. In: </w:t>
      </w:r>
      <w:r w:rsidRPr="00932AAF">
        <w:rPr>
          <w:rFonts w:ascii="Times New Roman" w:hAnsi="Times New Roman" w:cs="Times New Roman"/>
          <w:b/>
          <w:bCs/>
          <w:sz w:val="24"/>
          <w:szCs w:val="24"/>
          <w:lang w:val="en-US"/>
        </w:rPr>
        <w:t>Frontiers in Education</w:t>
      </w:r>
      <w:r w:rsidRPr="00932AAF">
        <w:rPr>
          <w:rFonts w:ascii="Times New Roman" w:hAnsi="Times New Roman" w:cs="Times New Roman"/>
          <w:sz w:val="24"/>
          <w:szCs w:val="24"/>
          <w:lang w:val="en-US"/>
        </w:rPr>
        <w:t>. Frontiers, 2020. p. 112.</w:t>
      </w:r>
    </w:p>
    <w:p w14:paraId="12FBAEB0" w14:textId="77777777" w:rsidR="00F55872" w:rsidRPr="00932AAF" w:rsidRDefault="00F55872" w:rsidP="00F55872">
      <w:pPr>
        <w:spacing w:after="0" w:line="240" w:lineRule="auto"/>
        <w:rPr>
          <w:rFonts w:ascii="Times New Roman" w:hAnsi="Times New Roman" w:cs="Times New Roman"/>
          <w:sz w:val="24"/>
          <w:szCs w:val="24"/>
          <w:lang w:val="en-US"/>
        </w:rPr>
      </w:pPr>
    </w:p>
    <w:p w14:paraId="5C694657" w14:textId="77777777" w:rsidR="00F55872" w:rsidRPr="00932AAF" w:rsidRDefault="00F55872" w:rsidP="00F55872">
      <w:pPr>
        <w:spacing w:after="0" w:line="240" w:lineRule="auto"/>
        <w:rPr>
          <w:rFonts w:ascii="Times New Roman" w:hAnsi="Times New Roman" w:cs="Times New Roman"/>
          <w:sz w:val="24"/>
          <w:szCs w:val="24"/>
        </w:rPr>
      </w:pPr>
      <w:r w:rsidRPr="00932AAF">
        <w:rPr>
          <w:rFonts w:ascii="Times New Roman" w:hAnsi="Times New Roman" w:cs="Times New Roman"/>
          <w:sz w:val="24"/>
          <w:szCs w:val="24"/>
          <w:lang w:val="en-US"/>
        </w:rPr>
        <w:t xml:space="preserve">RETANA, José Angel García. </w:t>
      </w:r>
      <w:proofErr w:type="spellStart"/>
      <w:r w:rsidRPr="00932AAF">
        <w:rPr>
          <w:rFonts w:ascii="Times New Roman" w:hAnsi="Times New Roman" w:cs="Times New Roman"/>
          <w:sz w:val="24"/>
          <w:szCs w:val="24"/>
        </w:rPr>
        <w:t>Pedagogía</w:t>
      </w:r>
      <w:proofErr w:type="spellEnd"/>
      <w:r w:rsidRPr="00932AAF">
        <w:rPr>
          <w:rFonts w:ascii="Times New Roman" w:hAnsi="Times New Roman" w:cs="Times New Roman"/>
          <w:sz w:val="24"/>
          <w:szCs w:val="24"/>
        </w:rPr>
        <w:t xml:space="preserve"> de </w:t>
      </w:r>
      <w:proofErr w:type="spellStart"/>
      <w:r w:rsidRPr="00932AAF">
        <w:rPr>
          <w:rFonts w:ascii="Times New Roman" w:hAnsi="Times New Roman" w:cs="Times New Roman"/>
          <w:sz w:val="24"/>
          <w:szCs w:val="24"/>
        </w:rPr>
        <w:t>la</w:t>
      </w:r>
      <w:proofErr w:type="spellEnd"/>
      <w:r w:rsidRPr="00932AAF">
        <w:rPr>
          <w:rFonts w:ascii="Times New Roman" w:hAnsi="Times New Roman" w:cs="Times New Roman"/>
          <w:sz w:val="24"/>
          <w:szCs w:val="24"/>
        </w:rPr>
        <w:t xml:space="preserve"> </w:t>
      </w:r>
      <w:proofErr w:type="spellStart"/>
      <w:r w:rsidRPr="00932AAF">
        <w:rPr>
          <w:rFonts w:ascii="Times New Roman" w:hAnsi="Times New Roman" w:cs="Times New Roman"/>
          <w:sz w:val="24"/>
          <w:szCs w:val="24"/>
        </w:rPr>
        <w:t>esperanza</w:t>
      </w:r>
      <w:proofErr w:type="spellEnd"/>
      <w:r w:rsidRPr="00932AAF">
        <w:rPr>
          <w:rFonts w:ascii="Times New Roman" w:hAnsi="Times New Roman" w:cs="Times New Roman"/>
          <w:sz w:val="24"/>
          <w:szCs w:val="24"/>
        </w:rPr>
        <w:t xml:space="preserve"> de Paulo Freire frente a </w:t>
      </w:r>
      <w:proofErr w:type="spellStart"/>
      <w:r w:rsidRPr="00932AAF">
        <w:rPr>
          <w:rFonts w:ascii="Times New Roman" w:hAnsi="Times New Roman" w:cs="Times New Roman"/>
          <w:sz w:val="24"/>
          <w:szCs w:val="24"/>
        </w:rPr>
        <w:t>los</w:t>
      </w:r>
      <w:proofErr w:type="spellEnd"/>
      <w:r w:rsidRPr="00932AAF">
        <w:rPr>
          <w:rFonts w:ascii="Times New Roman" w:hAnsi="Times New Roman" w:cs="Times New Roman"/>
          <w:sz w:val="24"/>
          <w:szCs w:val="24"/>
        </w:rPr>
        <w:t xml:space="preserve"> </w:t>
      </w:r>
      <w:proofErr w:type="spellStart"/>
      <w:r w:rsidRPr="00932AAF">
        <w:rPr>
          <w:rFonts w:ascii="Times New Roman" w:hAnsi="Times New Roman" w:cs="Times New Roman"/>
          <w:sz w:val="24"/>
          <w:szCs w:val="24"/>
        </w:rPr>
        <w:t>espacios</w:t>
      </w:r>
      <w:proofErr w:type="spellEnd"/>
      <w:r w:rsidRPr="00932AAF">
        <w:rPr>
          <w:rFonts w:ascii="Times New Roman" w:hAnsi="Times New Roman" w:cs="Times New Roman"/>
          <w:sz w:val="24"/>
          <w:szCs w:val="24"/>
        </w:rPr>
        <w:t xml:space="preserve"> </w:t>
      </w:r>
      <w:proofErr w:type="spellStart"/>
      <w:r w:rsidRPr="00932AAF">
        <w:rPr>
          <w:rFonts w:ascii="Times New Roman" w:hAnsi="Times New Roman" w:cs="Times New Roman"/>
          <w:sz w:val="24"/>
          <w:szCs w:val="24"/>
        </w:rPr>
        <w:t>virtuales</w:t>
      </w:r>
      <w:proofErr w:type="spellEnd"/>
      <w:r w:rsidRPr="00932AAF">
        <w:rPr>
          <w:rFonts w:ascii="Times New Roman" w:hAnsi="Times New Roman" w:cs="Times New Roman"/>
          <w:sz w:val="24"/>
          <w:szCs w:val="24"/>
        </w:rPr>
        <w:t xml:space="preserve"> de </w:t>
      </w:r>
      <w:proofErr w:type="spellStart"/>
      <w:r w:rsidRPr="00932AAF">
        <w:rPr>
          <w:rFonts w:ascii="Times New Roman" w:hAnsi="Times New Roman" w:cs="Times New Roman"/>
          <w:sz w:val="24"/>
          <w:szCs w:val="24"/>
        </w:rPr>
        <w:t>aprendizaje</w:t>
      </w:r>
      <w:proofErr w:type="spellEnd"/>
      <w:r w:rsidRPr="00932AAF">
        <w:rPr>
          <w:rFonts w:ascii="Times New Roman" w:hAnsi="Times New Roman" w:cs="Times New Roman"/>
          <w:sz w:val="24"/>
          <w:szCs w:val="24"/>
        </w:rPr>
        <w:t xml:space="preserve">. </w:t>
      </w:r>
      <w:r w:rsidRPr="00932AAF">
        <w:rPr>
          <w:rFonts w:ascii="Times New Roman" w:hAnsi="Times New Roman" w:cs="Times New Roman"/>
          <w:b/>
          <w:bCs/>
          <w:sz w:val="24"/>
          <w:szCs w:val="24"/>
        </w:rPr>
        <w:t>Cadernos de Educação Tecnologia e Sociedade</w:t>
      </w:r>
      <w:r w:rsidRPr="00932AAF">
        <w:rPr>
          <w:rFonts w:ascii="Times New Roman" w:hAnsi="Times New Roman" w:cs="Times New Roman"/>
          <w:sz w:val="24"/>
          <w:szCs w:val="24"/>
        </w:rPr>
        <w:t>, v. 13, n. 4, p. 484-500, 2020.</w:t>
      </w:r>
    </w:p>
    <w:p w14:paraId="4DBC5E7B" w14:textId="77777777" w:rsidR="00F55872" w:rsidRPr="00932AAF" w:rsidRDefault="00F55872" w:rsidP="00F55872">
      <w:pPr>
        <w:spacing w:after="0" w:line="240" w:lineRule="auto"/>
        <w:rPr>
          <w:rFonts w:ascii="Times New Roman" w:hAnsi="Times New Roman" w:cs="Times New Roman"/>
          <w:sz w:val="24"/>
          <w:szCs w:val="24"/>
        </w:rPr>
      </w:pPr>
    </w:p>
    <w:p w14:paraId="4E817D95"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rPr>
        <w:t xml:space="preserve">ROSSETTO, Dennys Eduardo; BERNARDES, Roberto Carlos; BORINI, Felipe Mendes; GATTAZ, Cristiane Chaves. </w:t>
      </w:r>
      <w:r w:rsidRPr="00932AAF">
        <w:rPr>
          <w:rFonts w:ascii="Times New Roman" w:hAnsi="Times New Roman" w:cs="Times New Roman"/>
          <w:sz w:val="24"/>
          <w:szCs w:val="24"/>
          <w:lang w:val="en-US"/>
        </w:rPr>
        <w:t xml:space="preserve">Structure and evolution of innovation research in the last 60 years: Review and future trends in the field of business through the citations and co-citations analysis. </w:t>
      </w:r>
      <w:proofErr w:type="spellStart"/>
      <w:r w:rsidRPr="00932AAF">
        <w:rPr>
          <w:rFonts w:ascii="Times New Roman" w:hAnsi="Times New Roman" w:cs="Times New Roman"/>
          <w:b/>
          <w:bCs/>
          <w:sz w:val="24"/>
          <w:szCs w:val="24"/>
          <w:lang w:val="en-US"/>
        </w:rPr>
        <w:t>Scientometrics</w:t>
      </w:r>
      <w:proofErr w:type="spellEnd"/>
      <w:r w:rsidRPr="00932AAF">
        <w:rPr>
          <w:rFonts w:ascii="Times New Roman" w:hAnsi="Times New Roman" w:cs="Times New Roman"/>
          <w:sz w:val="24"/>
          <w:szCs w:val="24"/>
          <w:lang w:val="en-US"/>
        </w:rPr>
        <w:t>, v. 115, n. 3, p. 1329-1363, 2018.</w:t>
      </w:r>
    </w:p>
    <w:p w14:paraId="58BBA25B" w14:textId="77777777" w:rsidR="00F55872" w:rsidRPr="00932AAF" w:rsidRDefault="00F55872" w:rsidP="00F55872">
      <w:pPr>
        <w:spacing w:after="0" w:line="240" w:lineRule="auto"/>
        <w:rPr>
          <w:rFonts w:ascii="Times New Roman" w:hAnsi="Times New Roman" w:cs="Times New Roman"/>
          <w:sz w:val="24"/>
          <w:szCs w:val="24"/>
          <w:lang w:val="en-US"/>
        </w:rPr>
      </w:pPr>
    </w:p>
    <w:p w14:paraId="3150661C"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lang w:val="en-US"/>
        </w:rPr>
        <w:t xml:space="preserve">SCHRÖDER, Antonius; KRÜGER, Daniel. Social innovation as a driver for new educational practices: </w:t>
      </w:r>
      <w:proofErr w:type="spellStart"/>
      <w:r w:rsidRPr="00932AAF">
        <w:rPr>
          <w:rFonts w:ascii="Times New Roman" w:hAnsi="Times New Roman" w:cs="Times New Roman"/>
          <w:sz w:val="24"/>
          <w:szCs w:val="24"/>
          <w:lang w:val="en-US"/>
        </w:rPr>
        <w:t>Modernising</w:t>
      </w:r>
      <w:proofErr w:type="spellEnd"/>
      <w:r w:rsidRPr="00932AAF">
        <w:rPr>
          <w:rFonts w:ascii="Times New Roman" w:hAnsi="Times New Roman" w:cs="Times New Roman"/>
          <w:sz w:val="24"/>
          <w:szCs w:val="24"/>
          <w:lang w:val="en-US"/>
        </w:rPr>
        <w:t xml:space="preserve">, repairing and transforming the education system. </w:t>
      </w:r>
      <w:r w:rsidRPr="00932AAF">
        <w:rPr>
          <w:rFonts w:ascii="Times New Roman" w:hAnsi="Times New Roman" w:cs="Times New Roman"/>
          <w:b/>
          <w:bCs/>
          <w:sz w:val="24"/>
          <w:szCs w:val="24"/>
          <w:lang w:val="en-US"/>
        </w:rPr>
        <w:t>Sustainability</w:t>
      </w:r>
      <w:r w:rsidRPr="00932AAF">
        <w:rPr>
          <w:rFonts w:ascii="Times New Roman" w:hAnsi="Times New Roman" w:cs="Times New Roman"/>
          <w:sz w:val="24"/>
          <w:szCs w:val="24"/>
          <w:lang w:val="en-US"/>
        </w:rPr>
        <w:t>, v. 11, n. 4, p. 1070, 2019.</w:t>
      </w:r>
    </w:p>
    <w:p w14:paraId="746A0CF8" w14:textId="77777777" w:rsidR="00F55872" w:rsidRPr="00932AAF" w:rsidRDefault="00F55872" w:rsidP="00F55872">
      <w:pPr>
        <w:spacing w:after="0" w:line="240" w:lineRule="auto"/>
        <w:rPr>
          <w:rFonts w:ascii="Times New Roman" w:hAnsi="Times New Roman" w:cs="Times New Roman"/>
          <w:sz w:val="24"/>
          <w:szCs w:val="24"/>
          <w:lang w:val="en-US"/>
        </w:rPr>
      </w:pPr>
    </w:p>
    <w:p w14:paraId="23808D44"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lang w:val="en-US"/>
        </w:rPr>
        <w:t xml:space="preserve">SEN, Amartya. Development as capability expansion. </w:t>
      </w:r>
      <w:r w:rsidRPr="00932AAF">
        <w:rPr>
          <w:rFonts w:ascii="Times New Roman" w:hAnsi="Times New Roman" w:cs="Times New Roman"/>
          <w:b/>
          <w:bCs/>
          <w:sz w:val="24"/>
          <w:szCs w:val="24"/>
          <w:lang w:val="en-US"/>
        </w:rPr>
        <w:t>The community development reader</w:t>
      </w:r>
      <w:r w:rsidRPr="00932AAF">
        <w:rPr>
          <w:rFonts w:ascii="Times New Roman" w:hAnsi="Times New Roman" w:cs="Times New Roman"/>
          <w:sz w:val="24"/>
          <w:szCs w:val="24"/>
          <w:lang w:val="en-US"/>
        </w:rPr>
        <w:t>, v. 41, p. 58, 1990.</w:t>
      </w:r>
    </w:p>
    <w:p w14:paraId="15B83742" w14:textId="77777777" w:rsidR="00F55872" w:rsidRPr="00932AAF" w:rsidRDefault="00F55872" w:rsidP="00F55872">
      <w:pPr>
        <w:spacing w:after="0" w:line="240" w:lineRule="auto"/>
        <w:rPr>
          <w:rFonts w:ascii="Times New Roman" w:hAnsi="Times New Roman" w:cs="Times New Roman"/>
          <w:sz w:val="24"/>
          <w:szCs w:val="24"/>
          <w:lang w:val="en-US"/>
        </w:rPr>
      </w:pPr>
    </w:p>
    <w:p w14:paraId="572C9260"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lang w:val="en-US"/>
        </w:rPr>
        <w:t xml:space="preserve">SEN, Amartya. Development as freedom. </w:t>
      </w:r>
      <w:r w:rsidRPr="00932AAF">
        <w:rPr>
          <w:rFonts w:ascii="Times New Roman" w:hAnsi="Times New Roman" w:cs="Times New Roman"/>
          <w:b/>
          <w:bCs/>
          <w:sz w:val="24"/>
          <w:szCs w:val="24"/>
          <w:lang w:val="en-US"/>
        </w:rPr>
        <w:t>Oxford Paperbacks</w:t>
      </w:r>
      <w:r w:rsidRPr="00932AAF">
        <w:rPr>
          <w:rFonts w:ascii="Times New Roman" w:hAnsi="Times New Roman" w:cs="Times New Roman"/>
          <w:sz w:val="24"/>
          <w:szCs w:val="24"/>
          <w:lang w:val="en-US"/>
        </w:rPr>
        <w:t>, 2001.</w:t>
      </w:r>
    </w:p>
    <w:p w14:paraId="63F85DF1" w14:textId="77777777" w:rsidR="00F55872" w:rsidRPr="00932AAF" w:rsidRDefault="00F55872" w:rsidP="00F55872">
      <w:pPr>
        <w:spacing w:after="0" w:line="240" w:lineRule="auto"/>
        <w:rPr>
          <w:rFonts w:ascii="Times New Roman" w:hAnsi="Times New Roman" w:cs="Times New Roman"/>
          <w:sz w:val="24"/>
          <w:szCs w:val="24"/>
          <w:lang w:val="en-US"/>
        </w:rPr>
      </w:pPr>
    </w:p>
    <w:p w14:paraId="4A38C410"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lang w:val="en-US"/>
        </w:rPr>
        <w:t xml:space="preserve">SHEARED, Vanessa. Giving voice: An inclusive model of instruction—a womanist perspective. </w:t>
      </w:r>
      <w:r w:rsidRPr="00932AAF">
        <w:rPr>
          <w:rFonts w:ascii="Times New Roman" w:hAnsi="Times New Roman" w:cs="Times New Roman"/>
          <w:b/>
          <w:bCs/>
          <w:sz w:val="24"/>
          <w:szCs w:val="24"/>
          <w:lang w:val="en-US"/>
        </w:rPr>
        <w:t>New Directions for Adult and Continuing Education</w:t>
      </w:r>
      <w:r w:rsidRPr="00932AAF">
        <w:rPr>
          <w:rFonts w:ascii="Times New Roman" w:hAnsi="Times New Roman" w:cs="Times New Roman"/>
          <w:sz w:val="24"/>
          <w:szCs w:val="24"/>
          <w:lang w:val="en-US"/>
        </w:rPr>
        <w:t>, v. 1994, n. 61, p. 27-37, 1994.</w:t>
      </w:r>
    </w:p>
    <w:p w14:paraId="7EC667A9" w14:textId="77777777" w:rsidR="00F55872" w:rsidRPr="00932AAF" w:rsidRDefault="00F55872" w:rsidP="00F55872">
      <w:pPr>
        <w:spacing w:after="0" w:line="240" w:lineRule="auto"/>
        <w:rPr>
          <w:rFonts w:ascii="Times New Roman" w:hAnsi="Times New Roman" w:cs="Times New Roman"/>
          <w:sz w:val="24"/>
          <w:szCs w:val="24"/>
          <w:lang w:val="en-US"/>
        </w:rPr>
      </w:pPr>
    </w:p>
    <w:p w14:paraId="1C83B409"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rPr>
        <w:t xml:space="preserve">STRASSER, Tim; DE KRAKER, Joop; KEMP, René. </w:t>
      </w:r>
      <w:r w:rsidRPr="00932AAF">
        <w:rPr>
          <w:rFonts w:ascii="Times New Roman" w:hAnsi="Times New Roman" w:cs="Times New Roman"/>
          <w:sz w:val="24"/>
          <w:szCs w:val="24"/>
          <w:lang w:val="en-US"/>
        </w:rPr>
        <w:t xml:space="preserve">Developing the transformative capacity of social innovation through learning: A conceptual framework and research agenda for the roles of network leadership. </w:t>
      </w:r>
      <w:r w:rsidRPr="00932AAF">
        <w:rPr>
          <w:rFonts w:ascii="Times New Roman" w:hAnsi="Times New Roman" w:cs="Times New Roman"/>
          <w:b/>
          <w:bCs/>
          <w:sz w:val="24"/>
          <w:szCs w:val="24"/>
          <w:lang w:val="en-US"/>
        </w:rPr>
        <w:t>Sustainability</w:t>
      </w:r>
      <w:r w:rsidRPr="00932AAF">
        <w:rPr>
          <w:rFonts w:ascii="Times New Roman" w:hAnsi="Times New Roman" w:cs="Times New Roman"/>
          <w:sz w:val="24"/>
          <w:szCs w:val="24"/>
          <w:lang w:val="en-US"/>
        </w:rPr>
        <w:t>, v. 11, n. 5, p. 1304, 2019.</w:t>
      </w:r>
    </w:p>
    <w:p w14:paraId="039E77A5" w14:textId="77777777" w:rsidR="00F55872" w:rsidRPr="00932AAF" w:rsidRDefault="00F55872" w:rsidP="00F55872">
      <w:pPr>
        <w:spacing w:after="0" w:line="240" w:lineRule="auto"/>
        <w:rPr>
          <w:rFonts w:ascii="Times New Roman" w:hAnsi="Times New Roman" w:cs="Times New Roman"/>
          <w:sz w:val="24"/>
          <w:szCs w:val="24"/>
          <w:lang w:val="en-US"/>
        </w:rPr>
      </w:pPr>
    </w:p>
    <w:p w14:paraId="71609528"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lang w:val="en-US"/>
        </w:rPr>
        <w:t xml:space="preserve">SUKARIEH, Mayssoun; TANNOCK, Stuart. The </w:t>
      </w:r>
      <w:proofErr w:type="spellStart"/>
      <w:r w:rsidRPr="00932AAF">
        <w:rPr>
          <w:rFonts w:ascii="Times New Roman" w:hAnsi="Times New Roman" w:cs="Times New Roman"/>
          <w:sz w:val="24"/>
          <w:szCs w:val="24"/>
          <w:lang w:val="en-US"/>
        </w:rPr>
        <w:t>deradicalisation</w:t>
      </w:r>
      <w:proofErr w:type="spellEnd"/>
      <w:r w:rsidRPr="00932AAF">
        <w:rPr>
          <w:rFonts w:ascii="Times New Roman" w:hAnsi="Times New Roman" w:cs="Times New Roman"/>
          <w:sz w:val="24"/>
          <w:szCs w:val="24"/>
          <w:lang w:val="en-US"/>
        </w:rPr>
        <w:t xml:space="preserve"> of education: terror, youth and the assault on learning. </w:t>
      </w:r>
      <w:r w:rsidRPr="00932AAF">
        <w:rPr>
          <w:rFonts w:ascii="Times New Roman" w:hAnsi="Times New Roman" w:cs="Times New Roman"/>
          <w:b/>
          <w:bCs/>
          <w:sz w:val="24"/>
          <w:szCs w:val="24"/>
          <w:lang w:val="en-US"/>
        </w:rPr>
        <w:t>Race &amp; Class</w:t>
      </w:r>
      <w:r w:rsidRPr="00932AAF">
        <w:rPr>
          <w:rFonts w:ascii="Times New Roman" w:hAnsi="Times New Roman" w:cs="Times New Roman"/>
          <w:sz w:val="24"/>
          <w:szCs w:val="24"/>
          <w:lang w:val="en-US"/>
        </w:rPr>
        <w:t>, v. 57, n. 4, p. 22-38, 2016.</w:t>
      </w:r>
    </w:p>
    <w:p w14:paraId="214723C8" w14:textId="77777777" w:rsidR="00F55872" w:rsidRPr="00932AAF" w:rsidRDefault="00F55872" w:rsidP="00F55872">
      <w:pPr>
        <w:spacing w:after="0" w:line="240" w:lineRule="auto"/>
        <w:rPr>
          <w:rFonts w:ascii="Times New Roman" w:hAnsi="Times New Roman" w:cs="Times New Roman"/>
          <w:sz w:val="24"/>
          <w:szCs w:val="24"/>
          <w:lang w:val="en-US"/>
        </w:rPr>
      </w:pPr>
    </w:p>
    <w:p w14:paraId="41347A0F"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lang w:val="en-US"/>
        </w:rPr>
        <w:t xml:space="preserve">TAYLOR, Edward W. Transformative learning theory: A neurobiological perspective of the role of emotions and unconscious ways of knowing. </w:t>
      </w:r>
      <w:r w:rsidRPr="00932AAF">
        <w:rPr>
          <w:rFonts w:ascii="Times New Roman" w:hAnsi="Times New Roman" w:cs="Times New Roman"/>
          <w:b/>
          <w:bCs/>
          <w:sz w:val="24"/>
          <w:szCs w:val="24"/>
          <w:lang w:val="en-US"/>
        </w:rPr>
        <w:t>International Journal of lifelong education</w:t>
      </w:r>
      <w:r w:rsidRPr="00932AAF">
        <w:rPr>
          <w:rFonts w:ascii="Times New Roman" w:hAnsi="Times New Roman" w:cs="Times New Roman"/>
          <w:sz w:val="24"/>
          <w:szCs w:val="24"/>
          <w:lang w:val="en-US"/>
        </w:rPr>
        <w:t>, v. 20, n. 3, p. 218-236, 2001.</w:t>
      </w:r>
    </w:p>
    <w:p w14:paraId="153B7974" w14:textId="77777777" w:rsidR="00F55872" w:rsidRPr="00932AAF" w:rsidRDefault="00F55872" w:rsidP="00F55872">
      <w:pPr>
        <w:spacing w:after="0" w:line="240" w:lineRule="auto"/>
        <w:rPr>
          <w:rFonts w:ascii="Times New Roman" w:hAnsi="Times New Roman" w:cs="Times New Roman"/>
          <w:sz w:val="24"/>
          <w:szCs w:val="24"/>
          <w:lang w:val="en-US"/>
        </w:rPr>
      </w:pPr>
    </w:p>
    <w:p w14:paraId="25AF0F1D"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lang w:val="en-US"/>
        </w:rPr>
        <w:t xml:space="preserve">TISDELL, Elizabeth J. </w:t>
      </w:r>
      <w:r w:rsidRPr="00932AAF">
        <w:rPr>
          <w:rFonts w:ascii="Times New Roman" w:hAnsi="Times New Roman" w:cs="Times New Roman"/>
          <w:b/>
          <w:bCs/>
          <w:sz w:val="24"/>
          <w:szCs w:val="24"/>
          <w:lang w:val="en-US"/>
        </w:rPr>
        <w:t>Exploring spirituality and culture in adult and higher education</w:t>
      </w:r>
      <w:r w:rsidRPr="00932AAF">
        <w:rPr>
          <w:rFonts w:ascii="Times New Roman" w:hAnsi="Times New Roman" w:cs="Times New Roman"/>
          <w:sz w:val="24"/>
          <w:szCs w:val="24"/>
          <w:lang w:val="en-US"/>
        </w:rPr>
        <w:t>. John Wiley &amp; Sons, 2003.</w:t>
      </w:r>
    </w:p>
    <w:p w14:paraId="47E39950" w14:textId="77777777" w:rsidR="00F55872" w:rsidRPr="00932AAF" w:rsidRDefault="00F55872" w:rsidP="00F55872">
      <w:pPr>
        <w:spacing w:after="0" w:line="240" w:lineRule="auto"/>
        <w:rPr>
          <w:rFonts w:ascii="Times New Roman" w:hAnsi="Times New Roman" w:cs="Times New Roman"/>
          <w:sz w:val="24"/>
          <w:szCs w:val="24"/>
          <w:lang w:val="en-US"/>
        </w:rPr>
      </w:pPr>
    </w:p>
    <w:p w14:paraId="017D5A5F"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lang w:val="en-US"/>
        </w:rPr>
        <w:t xml:space="preserve">TISDELL, E.J. ‘‘Feminism.’’ In </w:t>
      </w:r>
      <w:r w:rsidRPr="00932AAF">
        <w:rPr>
          <w:rFonts w:ascii="Times New Roman" w:hAnsi="Times New Roman" w:cs="Times New Roman"/>
          <w:b/>
          <w:bCs/>
          <w:sz w:val="24"/>
          <w:szCs w:val="24"/>
          <w:lang w:val="en-US"/>
        </w:rPr>
        <w:t>International Encyclopedia of Adult Education</w:t>
      </w:r>
      <w:r w:rsidRPr="00932AAF">
        <w:rPr>
          <w:rFonts w:ascii="Times New Roman" w:hAnsi="Times New Roman" w:cs="Times New Roman"/>
          <w:sz w:val="24"/>
          <w:szCs w:val="24"/>
          <w:lang w:val="en-US"/>
        </w:rPr>
        <w:t>, ed. L.M. English, 254–57. London: Palgrave, 2005.</w:t>
      </w:r>
    </w:p>
    <w:p w14:paraId="4100ACDA" w14:textId="77777777" w:rsidR="00F55872" w:rsidRPr="00932AAF" w:rsidRDefault="00F55872" w:rsidP="00F55872">
      <w:pPr>
        <w:spacing w:after="0" w:line="240" w:lineRule="auto"/>
        <w:rPr>
          <w:rFonts w:ascii="Times New Roman" w:hAnsi="Times New Roman" w:cs="Times New Roman"/>
          <w:sz w:val="24"/>
          <w:szCs w:val="24"/>
          <w:lang w:val="en-US"/>
        </w:rPr>
      </w:pPr>
    </w:p>
    <w:p w14:paraId="51F405D5"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lang w:val="en-US"/>
        </w:rPr>
        <w:t xml:space="preserve">WAO, </w:t>
      </w:r>
      <w:proofErr w:type="spellStart"/>
      <w:r w:rsidRPr="00932AAF">
        <w:rPr>
          <w:rFonts w:ascii="Times New Roman" w:hAnsi="Times New Roman" w:cs="Times New Roman"/>
          <w:sz w:val="24"/>
          <w:szCs w:val="24"/>
          <w:lang w:val="en-US"/>
        </w:rPr>
        <w:t>Hesborn</w:t>
      </w:r>
      <w:proofErr w:type="spellEnd"/>
      <w:r w:rsidRPr="00932AAF">
        <w:rPr>
          <w:rFonts w:ascii="Times New Roman" w:hAnsi="Times New Roman" w:cs="Times New Roman"/>
          <w:sz w:val="24"/>
          <w:szCs w:val="24"/>
          <w:lang w:val="en-US"/>
        </w:rPr>
        <w:t xml:space="preserve">; OTENDO, Clement Oduor; SYOGUNVI, Jackline; MURIITHI, Petronilla; KADENGYE, Damazo T.; BRODIN, Eva M. Encouraging social innovation for combating poverty: master’s students’ gendered experiences with a service-learning intervention in Kenya and Uganda. </w:t>
      </w:r>
      <w:r w:rsidRPr="00932AAF">
        <w:rPr>
          <w:rFonts w:ascii="Times New Roman" w:hAnsi="Times New Roman" w:cs="Times New Roman"/>
          <w:b/>
          <w:bCs/>
          <w:sz w:val="24"/>
          <w:szCs w:val="24"/>
          <w:lang w:val="en-US"/>
        </w:rPr>
        <w:t>Studies in Graduate and Postdoctoral Education</w:t>
      </w:r>
      <w:r w:rsidRPr="00932AAF">
        <w:rPr>
          <w:rFonts w:ascii="Times New Roman" w:hAnsi="Times New Roman" w:cs="Times New Roman"/>
          <w:sz w:val="24"/>
          <w:szCs w:val="24"/>
          <w:lang w:val="en-US"/>
        </w:rPr>
        <w:t>, v. 13, n. 2, p. 171-187, 2022.</w:t>
      </w:r>
    </w:p>
    <w:p w14:paraId="19908B22" w14:textId="77777777" w:rsidR="00F55872" w:rsidRPr="00932AAF" w:rsidRDefault="00F55872" w:rsidP="00F55872">
      <w:pPr>
        <w:spacing w:after="0" w:line="240" w:lineRule="auto"/>
        <w:rPr>
          <w:rFonts w:ascii="Times New Roman" w:hAnsi="Times New Roman" w:cs="Times New Roman"/>
          <w:sz w:val="24"/>
          <w:szCs w:val="24"/>
          <w:lang w:val="en-US"/>
        </w:rPr>
      </w:pPr>
    </w:p>
    <w:p w14:paraId="59364728" w14:textId="77777777" w:rsidR="00F55872" w:rsidRPr="00932AAF" w:rsidRDefault="00F55872" w:rsidP="00F55872">
      <w:pPr>
        <w:spacing w:after="0" w:line="240" w:lineRule="auto"/>
        <w:rPr>
          <w:rFonts w:ascii="Times New Roman" w:hAnsi="Times New Roman" w:cs="Times New Roman"/>
          <w:sz w:val="24"/>
          <w:szCs w:val="24"/>
          <w:lang w:val="en-US"/>
        </w:rPr>
      </w:pPr>
      <w:r w:rsidRPr="00932AAF">
        <w:rPr>
          <w:rFonts w:ascii="Times New Roman" w:hAnsi="Times New Roman" w:cs="Times New Roman"/>
          <w:sz w:val="24"/>
          <w:szCs w:val="24"/>
          <w:lang w:val="en-US"/>
        </w:rPr>
        <w:t xml:space="preserve">WILLIAMS, S. H. Black mama sauce: Integrating the theatre of the oppressed and </w:t>
      </w:r>
      <w:proofErr w:type="spellStart"/>
      <w:r w:rsidRPr="00932AAF">
        <w:rPr>
          <w:rFonts w:ascii="Times New Roman" w:hAnsi="Times New Roman" w:cs="Times New Roman"/>
          <w:sz w:val="24"/>
          <w:szCs w:val="24"/>
          <w:lang w:val="en-US"/>
        </w:rPr>
        <w:t>afrocentricity</w:t>
      </w:r>
      <w:proofErr w:type="spellEnd"/>
      <w:r w:rsidRPr="00932AAF">
        <w:rPr>
          <w:rFonts w:ascii="Times New Roman" w:hAnsi="Times New Roman" w:cs="Times New Roman"/>
          <w:sz w:val="24"/>
          <w:szCs w:val="24"/>
          <w:lang w:val="en-US"/>
        </w:rPr>
        <w:t xml:space="preserve"> in transformative learning. In: </w:t>
      </w:r>
      <w:r w:rsidRPr="00932AAF">
        <w:rPr>
          <w:rFonts w:ascii="Times New Roman" w:hAnsi="Times New Roman" w:cs="Times New Roman"/>
          <w:b/>
          <w:bCs/>
          <w:sz w:val="24"/>
          <w:szCs w:val="24"/>
          <w:lang w:val="en-US"/>
        </w:rPr>
        <w:t>Proceedings of the fifth international conference on transformative learning</w:t>
      </w:r>
      <w:r w:rsidRPr="00932AAF">
        <w:rPr>
          <w:rFonts w:ascii="Times New Roman" w:hAnsi="Times New Roman" w:cs="Times New Roman"/>
          <w:sz w:val="24"/>
          <w:szCs w:val="24"/>
          <w:lang w:val="en-US"/>
        </w:rPr>
        <w:t>. (NY: Columbia University, Teachers College, New York), 2003. p. 479-84.</w:t>
      </w:r>
    </w:p>
    <w:p w14:paraId="12549F07" w14:textId="77777777" w:rsidR="00F55872" w:rsidRPr="00932AAF" w:rsidRDefault="00F55872" w:rsidP="00F55872">
      <w:pPr>
        <w:spacing w:after="0" w:line="240" w:lineRule="auto"/>
        <w:rPr>
          <w:rFonts w:ascii="Times New Roman" w:hAnsi="Times New Roman" w:cs="Times New Roman"/>
          <w:sz w:val="24"/>
          <w:szCs w:val="24"/>
          <w:lang w:val="en-US"/>
        </w:rPr>
      </w:pPr>
    </w:p>
    <w:p w14:paraId="4E36C789" w14:textId="219AFA87" w:rsidR="00327695" w:rsidRPr="00932AAF" w:rsidRDefault="00F55872" w:rsidP="00F55872">
      <w:pPr>
        <w:spacing w:after="0" w:line="240" w:lineRule="auto"/>
        <w:rPr>
          <w:rFonts w:ascii="Times New Roman" w:hAnsi="Times New Roman" w:cs="Times New Roman"/>
          <w:color w:val="2F5496"/>
          <w:sz w:val="24"/>
          <w:szCs w:val="24"/>
        </w:rPr>
      </w:pPr>
      <w:r w:rsidRPr="00932AAF">
        <w:rPr>
          <w:rFonts w:ascii="Times New Roman" w:hAnsi="Times New Roman" w:cs="Times New Roman"/>
          <w:sz w:val="24"/>
          <w:szCs w:val="24"/>
          <w:lang w:val="en-US"/>
        </w:rPr>
        <w:t xml:space="preserve">YEE, Joyce; RAIJMAKERS, Bas; ICHIKAWA, Fumiko. Transformative learning as impact in social innovation. </w:t>
      </w:r>
      <w:r w:rsidRPr="00932AAF">
        <w:rPr>
          <w:rFonts w:ascii="Times New Roman" w:hAnsi="Times New Roman" w:cs="Times New Roman"/>
          <w:b/>
          <w:bCs/>
          <w:sz w:val="24"/>
          <w:szCs w:val="24"/>
        </w:rPr>
        <w:t xml:space="preserve">Design </w:t>
      </w:r>
      <w:proofErr w:type="spellStart"/>
      <w:r w:rsidRPr="00932AAF">
        <w:rPr>
          <w:rFonts w:ascii="Times New Roman" w:hAnsi="Times New Roman" w:cs="Times New Roman"/>
          <w:b/>
          <w:bCs/>
          <w:sz w:val="24"/>
          <w:szCs w:val="24"/>
        </w:rPr>
        <w:t>and</w:t>
      </w:r>
      <w:proofErr w:type="spellEnd"/>
      <w:r w:rsidRPr="00932AAF">
        <w:rPr>
          <w:rFonts w:ascii="Times New Roman" w:hAnsi="Times New Roman" w:cs="Times New Roman"/>
          <w:b/>
          <w:bCs/>
          <w:sz w:val="24"/>
          <w:szCs w:val="24"/>
        </w:rPr>
        <w:t xml:space="preserve"> Culture</w:t>
      </w:r>
      <w:r w:rsidRPr="00932AAF">
        <w:rPr>
          <w:rFonts w:ascii="Times New Roman" w:hAnsi="Times New Roman" w:cs="Times New Roman"/>
          <w:sz w:val="24"/>
          <w:szCs w:val="24"/>
        </w:rPr>
        <w:t>, v. 11, n. 1, p. 109-132, 2019.</w:t>
      </w:r>
    </w:p>
    <w:p w14:paraId="3020D828" w14:textId="77777777" w:rsidR="00F55872" w:rsidRPr="00932AAF" w:rsidRDefault="00F55872" w:rsidP="00F55872">
      <w:pPr>
        <w:jc w:val="both"/>
        <w:rPr>
          <w:rFonts w:ascii="Times New Roman" w:hAnsi="Times New Roman" w:cs="Times New Roman"/>
          <w:sz w:val="24"/>
          <w:szCs w:val="24"/>
        </w:rPr>
      </w:pPr>
    </w:p>
    <w:p w14:paraId="1BECFC9F" w14:textId="77777777" w:rsidR="00F55872" w:rsidRPr="00932AAF" w:rsidRDefault="00F55872" w:rsidP="00F55872">
      <w:pPr>
        <w:jc w:val="both"/>
        <w:rPr>
          <w:rFonts w:ascii="Times New Roman" w:hAnsi="Times New Roman" w:cs="Times New Roman"/>
          <w:sz w:val="24"/>
          <w:szCs w:val="24"/>
        </w:rPr>
      </w:pPr>
    </w:p>
    <w:p w14:paraId="2691B288" w14:textId="70E305AA" w:rsidR="00327695" w:rsidRPr="00932AAF" w:rsidRDefault="00000000">
      <w:pPr>
        <w:keepNext/>
        <w:pBdr>
          <w:top w:val="nil"/>
          <w:left w:val="nil"/>
          <w:bottom w:val="nil"/>
          <w:right w:val="nil"/>
          <w:between w:val="nil"/>
        </w:pBdr>
        <w:tabs>
          <w:tab w:val="left" w:pos="567"/>
          <w:tab w:val="left" w:pos="567"/>
        </w:tabs>
        <w:spacing w:after="0" w:line="240" w:lineRule="auto"/>
        <w:rPr>
          <w:rFonts w:ascii="Times New Roman" w:eastAsia="Times New Roman" w:hAnsi="Times New Roman" w:cs="Times New Roman"/>
          <w:b/>
          <w:color w:val="FF0000"/>
          <w:sz w:val="24"/>
          <w:szCs w:val="24"/>
        </w:rPr>
      </w:pPr>
      <w:r w:rsidRPr="00932AAF">
        <w:rPr>
          <w:rFonts w:ascii="Times New Roman" w:eastAsia="Times New Roman" w:hAnsi="Times New Roman" w:cs="Times New Roman"/>
          <w:b/>
          <w:color w:val="000000"/>
          <w:sz w:val="24"/>
          <w:szCs w:val="24"/>
        </w:rPr>
        <w:t>Agradecimentos</w:t>
      </w:r>
    </w:p>
    <w:p w14:paraId="3E7AC421" w14:textId="77777777" w:rsidR="00327695" w:rsidRPr="00932AAF" w:rsidRDefault="0032769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6C2ECB9" w14:textId="2D3830E2" w:rsidR="00327695" w:rsidRPr="00932AAF" w:rsidRDefault="00731F9A">
      <w:pPr>
        <w:spacing w:after="0" w:line="240" w:lineRule="auto"/>
        <w:ind w:firstLine="708"/>
        <w:jc w:val="both"/>
        <w:rPr>
          <w:rFonts w:ascii="Times New Roman" w:eastAsia="Times New Roman" w:hAnsi="Times New Roman" w:cs="Times New Roman"/>
          <w:sz w:val="24"/>
          <w:szCs w:val="24"/>
        </w:rPr>
      </w:pPr>
      <w:r w:rsidRPr="00932AAF">
        <w:rPr>
          <w:rFonts w:ascii="Times New Roman" w:eastAsia="Times New Roman" w:hAnsi="Times New Roman" w:cs="Times New Roman"/>
          <w:sz w:val="24"/>
          <w:szCs w:val="24"/>
        </w:rPr>
        <w:t>Agradecemos à Coordenação de Aperfeiçoamento de Pessoal de Nível Superior e ao Programa de Pós-graduação em Administração da Universidade Federal de Pernambuco (PROPAD/UFPE) por financiarem a pesquisa com bolsa.</w:t>
      </w:r>
    </w:p>
    <w:p w14:paraId="46D77435" w14:textId="0326A532" w:rsidR="00327695" w:rsidRPr="00932AAF" w:rsidRDefault="00327695">
      <w:pPr>
        <w:spacing w:after="0" w:line="240" w:lineRule="auto"/>
        <w:rPr>
          <w:rFonts w:ascii="Times New Roman" w:eastAsia="Times New Roman" w:hAnsi="Times New Roman" w:cs="Times New Roman"/>
          <w:color w:val="000000"/>
          <w:sz w:val="24"/>
          <w:szCs w:val="24"/>
        </w:rPr>
      </w:pPr>
    </w:p>
    <w:p w14:paraId="0D99175E" w14:textId="32849596" w:rsidR="00676B7C" w:rsidRPr="00932AAF" w:rsidRDefault="00676B7C">
      <w:pPr>
        <w:spacing w:after="0" w:line="240" w:lineRule="auto"/>
        <w:rPr>
          <w:rFonts w:ascii="Times New Roman" w:eastAsia="Times New Roman" w:hAnsi="Times New Roman" w:cs="Times New Roman"/>
          <w:sz w:val="24"/>
          <w:szCs w:val="24"/>
        </w:rPr>
      </w:pPr>
      <w:r w:rsidRPr="00932AAF">
        <w:rPr>
          <w:rFonts w:ascii="Times New Roman" w:eastAsia="Times New Roman" w:hAnsi="Times New Roman" w:cs="Times New Roman"/>
          <w:color w:val="000000"/>
          <w:sz w:val="24"/>
          <w:szCs w:val="24"/>
        </w:rPr>
        <w:t>Não há conflito de interesses nesta pesquisa.</w:t>
      </w:r>
    </w:p>
    <w:sectPr w:rsidR="00676B7C" w:rsidRPr="00932AAF">
      <w:headerReference w:type="default" r:id="rId9"/>
      <w:footerReference w:type="default" r:id="rId10"/>
      <w:pgSz w:w="11906" w:h="16838"/>
      <w:pgMar w:top="1700" w:right="1133" w:bottom="1133" w:left="1700"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8829D" w14:textId="77777777" w:rsidR="004547E3" w:rsidRDefault="004547E3">
      <w:pPr>
        <w:spacing w:after="0" w:line="240" w:lineRule="auto"/>
      </w:pPr>
      <w:r>
        <w:separator/>
      </w:r>
    </w:p>
  </w:endnote>
  <w:endnote w:type="continuationSeparator" w:id="0">
    <w:p w14:paraId="6CB05C2C" w14:textId="77777777" w:rsidR="004547E3" w:rsidRDefault="00454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2ED9" w14:textId="77777777" w:rsidR="00327695" w:rsidRDefault="00327695">
    <w:pPr>
      <w:pBdr>
        <w:top w:val="nil"/>
        <w:left w:val="nil"/>
        <w:bottom w:val="nil"/>
        <w:right w:val="nil"/>
        <w:between w:val="nil"/>
      </w:pBdr>
      <w:tabs>
        <w:tab w:val="center" w:pos="4252"/>
        <w:tab w:val="right" w:pos="8504"/>
      </w:tabs>
      <w:spacing w:after="0" w:line="240" w:lineRule="auto"/>
      <w:rPr>
        <w:color w:val="000000"/>
      </w:rPr>
    </w:pPr>
  </w:p>
  <w:tbl>
    <w:tblPr>
      <w:tblStyle w:val="a4"/>
      <w:tblW w:w="84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96"/>
      <w:gridCol w:w="3498"/>
    </w:tblGrid>
    <w:tr w:rsidR="00327695" w14:paraId="49C59FFB" w14:textId="77777777">
      <w:trPr>
        <w:jc w:val="center"/>
      </w:trPr>
      <w:tc>
        <w:tcPr>
          <w:tcW w:w="8494" w:type="dxa"/>
          <w:gridSpan w:val="2"/>
          <w:tcBorders>
            <w:top w:val="single" w:sz="4" w:space="0" w:color="0070C0"/>
            <w:left w:val="single" w:sz="4" w:space="0" w:color="0070C0"/>
            <w:bottom w:val="single" w:sz="4" w:space="0" w:color="0070C0"/>
            <w:right w:val="single" w:sz="4" w:space="0" w:color="0070C0"/>
          </w:tcBorders>
          <w:shd w:val="clear" w:color="auto" w:fill="auto"/>
        </w:tcPr>
        <w:p w14:paraId="05EBFFEB" w14:textId="77777777" w:rsidR="00327695" w:rsidRDefault="00000000">
          <w:pPr>
            <w:pBdr>
              <w:top w:val="nil"/>
              <w:left w:val="nil"/>
              <w:bottom w:val="nil"/>
              <w:right w:val="nil"/>
              <w:between w:val="nil"/>
            </w:pBdr>
            <w:tabs>
              <w:tab w:val="center" w:pos="4252"/>
              <w:tab w:val="right" w:pos="8504"/>
            </w:tabs>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i/>
              <w:color w:val="000000"/>
              <w:sz w:val="20"/>
              <w:szCs w:val="20"/>
            </w:rPr>
            <w:t xml:space="preserve">Revista de Ciências Humanas, </w:t>
          </w:r>
          <w:r>
            <w:rPr>
              <w:rFonts w:ascii="Arial Narrow" w:eastAsia="Arial Narrow" w:hAnsi="Arial Narrow" w:cs="Arial Narrow"/>
              <w:color w:val="000000"/>
              <w:sz w:val="20"/>
              <w:szCs w:val="20"/>
            </w:rPr>
            <w:t xml:space="preserve">Frederico Westphalen – RS, v. , n. , p. </w:t>
          </w:r>
        </w:p>
      </w:tc>
    </w:tr>
    <w:tr w:rsidR="00327695" w14:paraId="51D959E8" w14:textId="77777777">
      <w:trPr>
        <w:jc w:val="center"/>
      </w:trPr>
      <w:tc>
        <w:tcPr>
          <w:tcW w:w="4996" w:type="dxa"/>
          <w:tcBorders>
            <w:top w:val="single" w:sz="4" w:space="0" w:color="0070C0"/>
            <w:left w:val="single" w:sz="4" w:space="0" w:color="0070C0"/>
            <w:bottom w:val="single" w:sz="4" w:space="0" w:color="0070C0"/>
            <w:right w:val="single" w:sz="4" w:space="0" w:color="0070C0"/>
          </w:tcBorders>
          <w:shd w:val="clear" w:color="auto" w:fill="auto"/>
        </w:tcPr>
        <w:p w14:paraId="3D973035" w14:textId="77777777" w:rsidR="00327695" w:rsidRDefault="00000000">
          <w:pPr>
            <w:pBdr>
              <w:top w:val="nil"/>
              <w:left w:val="nil"/>
              <w:bottom w:val="nil"/>
              <w:right w:val="nil"/>
              <w:between w:val="nil"/>
            </w:pBdr>
            <w:tabs>
              <w:tab w:val="center" w:pos="4252"/>
              <w:tab w:val="right" w:pos="8504"/>
            </w:tabs>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Recebido em: </w:t>
          </w:r>
        </w:p>
      </w:tc>
      <w:tc>
        <w:tcPr>
          <w:tcW w:w="3498" w:type="dxa"/>
          <w:tcBorders>
            <w:top w:val="single" w:sz="4" w:space="0" w:color="0070C0"/>
            <w:left w:val="single" w:sz="4" w:space="0" w:color="0070C0"/>
            <w:bottom w:val="single" w:sz="4" w:space="0" w:color="0070C0"/>
            <w:right w:val="single" w:sz="4" w:space="0" w:color="0070C0"/>
          </w:tcBorders>
          <w:shd w:val="clear" w:color="auto" w:fill="auto"/>
        </w:tcPr>
        <w:p w14:paraId="6C213ACA" w14:textId="77777777" w:rsidR="00327695" w:rsidRDefault="00000000">
          <w:pPr>
            <w:pBdr>
              <w:top w:val="nil"/>
              <w:left w:val="nil"/>
              <w:bottom w:val="nil"/>
              <w:right w:val="nil"/>
              <w:between w:val="nil"/>
            </w:pBdr>
            <w:tabs>
              <w:tab w:val="center" w:pos="4252"/>
              <w:tab w:val="right" w:pos="8504"/>
            </w:tabs>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Aceito em: </w:t>
          </w:r>
        </w:p>
      </w:tc>
    </w:tr>
  </w:tbl>
  <w:p w14:paraId="1A5B034F" w14:textId="77777777" w:rsidR="00327695" w:rsidRDefault="00327695">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01C69" w14:textId="77777777" w:rsidR="004547E3" w:rsidRDefault="004547E3">
      <w:pPr>
        <w:spacing w:after="0" w:line="240" w:lineRule="auto"/>
      </w:pPr>
      <w:r>
        <w:separator/>
      </w:r>
    </w:p>
  </w:footnote>
  <w:footnote w:type="continuationSeparator" w:id="0">
    <w:p w14:paraId="0B401CE6" w14:textId="77777777" w:rsidR="004547E3" w:rsidRDefault="00454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BB057" w14:textId="77777777" w:rsidR="00327695" w:rsidRDefault="00000000">
    <w:pPr>
      <w:pBdr>
        <w:top w:val="nil"/>
        <w:left w:val="nil"/>
        <w:bottom w:val="nil"/>
        <w:right w:val="nil"/>
        <w:between w:val="nil"/>
      </w:pBdr>
      <w:tabs>
        <w:tab w:val="center" w:pos="4252"/>
        <w:tab w:val="right" w:pos="8504"/>
      </w:tabs>
      <w:spacing w:after="0" w:line="240" w:lineRule="auto"/>
      <w:ind w:left="-993"/>
      <w:rPr>
        <w:color w:val="000000"/>
      </w:rPr>
    </w:pPr>
    <w:r>
      <w:rPr>
        <w:noProof/>
        <w:color w:val="000000"/>
      </w:rPr>
      <mc:AlternateContent>
        <mc:Choice Requires="wps">
          <w:drawing>
            <wp:anchor distT="0" distB="0" distL="114300" distR="114300" simplePos="0" relativeHeight="251658240" behindDoc="0" locked="0" layoutInCell="1" hidden="0" allowOverlap="1" wp14:anchorId="06D4DF02" wp14:editId="2F7BFBB6">
              <wp:simplePos x="0" y="0"/>
              <wp:positionH relativeFrom="rightMargin">
                <wp:align>center</wp:align>
              </wp:positionH>
              <wp:positionV relativeFrom="margin">
                <wp:align>bottom</wp:align>
              </wp:positionV>
              <wp:extent cx="2202180" cy="529590"/>
              <wp:effectExtent l="0" t="0" r="0" b="0"/>
              <wp:wrapNone/>
              <wp:docPr id="576" name="Retângulo 576"/>
              <wp:cNvGraphicFramePr/>
              <a:graphic xmlns:a="http://schemas.openxmlformats.org/drawingml/2006/main">
                <a:graphicData uri="http://schemas.microsoft.com/office/word/2010/wordprocessingShape">
                  <wps:wsp>
                    <wps:cNvSpPr/>
                    <wps:spPr>
                      <a:xfrm rot="-5400000">
                        <a:off x="4254435" y="3524730"/>
                        <a:ext cx="2183130" cy="510540"/>
                      </a:xfrm>
                      <a:prstGeom prst="rect">
                        <a:avLst/>
                      </a:prstGeom>
                      <a:noFill/>
                      <a:ln>
                        <a:noFill/>
                      </a:ln>
                    </wps:spPr>
                    <wps:txbx>
                      <w:txbxContent>
                        <w:p w14:paraId="4274407F" w14:textId="77777777" w:rsidR="00327695" w:rsidRDefault="00000000">
                          <w:pPr>
                            <w:spacing w:after="0" w:line="240" w:lineRule="auto"/>
                            <w:textDirection w:val="btLr"/>
                          </w:pPr>
                          <w:proofErr w:type="spellStart"/>
                          <w:r>
                            <w:rPr>
                              <w:rFonts w:ascii="Cambria" w:eastAsia="Cambria" w:hAnsi="Cambria" w:cs="Cambria"/>
                              <w:color w:val="0070C0"/>
                              <w:sz w:val="28"/>
                            </w:rPr>
                            <w:t>Página</w:t>
                          </w:r>
                          <w:r>
                            <w:rPr>
                              <w:rFonts w:ascii="Arial" w:eastAsia="Arial" w:hAnsi="Arial" w:cs="Arial"/>
                              <w:color w:val="0070C0"/>
                              <w:sz w:val="28"/>
                            </w:rPr>
                            <w:t>PAGE</w:t>
                          </w:r>
                          <w:proofErr w:type="spellEnd"/>
                          <w:r>
                            <w:rPr>
                              <w:rFonts w:ascii="Arial" w:eastAsia="Arial" w:hAnsi="Arial" w:cs="Arial"/>
                              <w:color w:val="0070C0"/>
                              <w:sz w:val="28"/>
                            </w:rPr>
                            <w:t xml:space="preserve">    \* MERGEFORMAT</w:t>
                          </w:r>
                          <w:r>
                            <w:rPr>
                              <w:rFonts w:ascii="Cambria" w:eastAsia="Cambria" w:hAnsi="Cambria" w:cs="Cambria"/>
                              <w:color w:val="0070C0"/>
                              <w:sz w:val="44"/>
                            </w:rPr>
                            <w:t>5</w:t>
                          </w:r>
                        </w:p>
                      </w:txbxContent>
                    </wps:txbx>
                    <wps:bodyPr spcFirstLastPara="1" wrap="square" lIns="91425" tIns="45700" rIns="91425" bIns="45700" anchor="ctr" anchorCtr="0">
                      <a:noAutofit/>
                    </wps:bodyPr>
                  </wps:wsp>
                </a:graphicData>
              </a:graphic>
            </wp:anchor>
          </w:drawing>
        </mc:Choice>
        <mc:Fallback>
          <w:pict>
            <v:rect w14:anchorId="06D4DF02" id="Retângulo 576" o:spid="_x0000_s1035" style="position:absolute;left:0;text-align:left;margin-left:0;margin-top:0;width:173.4pt;height:41.7pt;rotation:-90;z-index:251658240;visibility:visible;mso-wrap-style:square;mso-wrap-distance-left:9pt;mso-wrap-distance-top:0;mso-wrap-distance-right:9pt;mso-wrap-distance-bottom:0;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" filled="f" stroked="f">
              <v:textbox inset="2.53958mm,1.2694mm,2.53958mm,1.2694mm">
                <w:txbxContent>
                  <w:p w14:paraId="4274407F" w14:textId="77777777" w:rsidR="00327695" w:rsidRDefault="00000000">
                    <w:pPr>
                      <w:spacing w:after="0" w:line="240" w:lineRule="auto"/>
                      <w:textDirection w:val="btLr"/>
                    </w:pPr>
                    <w:proofErr w:type="spellStart"/>
                    <w:r>
                      <w:rPr>
                        <w:rFonts w:ascii="Cambria" w:eastAsia="Cambria" w:hAnsi="Cambria" w:cs="Cambria"/>
                        <w:color w:val="0070C0"/>
                        <w:sz w:val="28"/>
                      </w:rPr>
                      <w:t>Página</w:t>
                    </w:r>
                    <w:r>
                      <w:rPr>
                        <w:rFonts w:ascii="Arial" w:eastAsia="Arial" w:hAnsi="Arial" w:cs="Arial"/>
                        <w:color w:val="0070C0"/>
                        <w:sz w:val="28"/>
                      </w:rPr>
                      <w:t>PAGE</w:t>
                    </w:r>
                    <w:proofErr w:type="spellEnd"/>
                    <w:r>
                      <w:rPr>
                        <w:rFonts w:ascii="Arial" w:eastAsia="Arial" w:hAnsi="Arial" w:cs="Arial"/>
                        <w:color w:val="0070C0"/>
                        <w:sz w:val="28"/>
                      </w:rPr>
                      <w:t xml:space="preserve">    \* MERGEFORMAT</w:t>
                    </w:r>
                    <w:r>
                      <w:rPr>
                        <w:rFonts w:ascii="Cambria" w:eastAsia="Cambria" w:hAnsi="Cambria" w:cs="Cambria"/>
                        <w:color w:val="0070C0"/>
                        <w:sz w:val="44"/>
                      </w:rPr>
                      <w:t>5</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E6F87"/>
    <w:multiLevelType w:val="multilevel"/>
    <w:tmpl w:val="A4746AA4"/>
    <w:lvl w:ilvl="0">
      <w:start w:val="1"/>
      <w:numFmt w:val="lowerLetter"/>
      <w:lvlText w:val="%1)"/>
      <w:lvlJc w:val="left"/>
      <w:pPr>
        <w:ind w:left="284" w:hanging="284"/>
      </w:pPr>
    </w:lvl>
    <w:lvl w:ilvl="1">
      <w:start w:val="1"/>
      <w:numFmt w:val="bullet"/>
      <w:lvlText w:val="−"/>
      <w:lvlJc w:val="left"/>
      <w:pPr>
        <w:ind w:left="567" w:hanging="283"/>
      </w:pPr>
      <w:rPr>
        <w:rFonts w:ascii="Noto Sans Symbols" w:eastAsia="Noto Sans Symbols" w:hAnsi="Noto Sans Symbols" w:cs="Noto Sans Symbols"/>
        <w:color w:val="000000"/>
      </w:rPr>
    </w:lvl>
    <w:lvl w:ilvl="2">
      <w:start w:val="1"/>
      <w:numFmt w:val="bullet"/>
      <w:lvlText w:val="−"/>
      <w:lvlJc w:val="left"/>
      <w:pPr>
        <w:ind w:left="1418" w:hanging="454"/>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70705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695"/>
    <w:rsid w:val="000670E1"/>
    <w:rsid w:val="00162E38"/>
    <w:rsid w:val="00275E6A"/>
    <w:rsid w:val="00327695"/>
    <w:rsid w:val="004547E3"/>
    <w:rsid w:val="0048626F"/>
    <w:rsid w:val="004B53B4"/>
    <w:rsid w:val="00525694"/>
    <w:rsid w:val="00543698"/>
    <w:rsid w:val="00676B7C"/>
    <w:rsid w:val="006C6734"/>
    <w:rsid w:val="00731F9A"/>
    <w:rsid w:val="007A0D2D"/>
    <w:rsid w:val="007F00EA"/>
    <w:rsid w:val="00931A9D"/>
    <w:rsid w:val="00932AAF"/>
    <w:rsid w:val="0095224F"/>
    <w:rsid w:val="00B25CA6"/>
    <w:rsid w:val="00B6630F"/>
    <w:rsid w:val="00C368DD"/>
    <w:rsid w:val="00E04444"/>
    <w:rsid w:val="00F50CC4"/>
    <w:rsid w:val="00F55872"/>
    <w:rsid w:val="00F709F8"/>
    <w:rsid w:val="00FC44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B0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514"/>
  </w:style>
  <w:style w:type="paragraph" w:styleId="Ttulo1">
    <w:name w:val="heading 1"/>
    <w:basedOn w:val="Normal"/>
    <w:next w:val="Corpodetexto"/>
    <w:link w:val="Ttulo1Char"/>
    <w:uiPriority w:val="9"/>
    <w:qFormat/>
    <w:rsid w:val="00A05360"/>
    <w:pPr>
      <w:keepNext/>
      <w:tabs>
        <w:tab w:val="left" w:pos="567"/>
      </w:tabs>
      <w:spacing w:after="480" w:line="240" w:lineRule="auto"/>
      <w:contextualSpacing/>
      <w:outlineLvl w:val="0"/>
    </w:pPr>
    <w:rPr>
      <w:rFonts w:ascii="Times New Roman" w:eastAsia="Times New Roman" w:hAnsi="Times New Roman" w:cs="Times New Roman"/>
      <w:b/>
      <w:bCs/>
      <w:kern w:val="32"/>
      <w:sz w:val="28"/>
      <w:szCs w:val="24"/>
      <w:lang w:val="x-none" w:eastAsia="x-none"/>
    </w:rPr>
  </w:style>
  <w:style w:type="paragraph" w:styleId="Ttulo2">
    <w:name w:val="heading 2"/>
    <w:basedOn w:val="Normal"/>
    <w:next w:val="Corpodetexto"/>
    <w:link w:val="Ttulo2Char"/>
    <w:uiPriority w:val="9"/>
    <w:semiHidden/>
    <w:unhideWhenUsed/>
    <w:qFormat/>
    <w:rsid w:val="00A05360"/>
    <w:pPr>
      <w:keepNext/>
      <w:spacing w:after="240" w:line="240" w:lineRule="auto"/>
      <w:jc w:val="both"/>
      <w:outlineLvl w:val="1"/>
    </w:pPr>
    <w:rPr>
      <w:rFonts w:ascii="Times New Roman" w:eastAsia="Times New Roman" w:hAnsi="Times New Roman" w:cs="Times New Roman"/>
      <w:b/>
      <w:sz w:val="24"/>
      <w:szCs w:val="24"/>
      <w:lang w:val="x-none" w:eastAsia="x-none"/>
    </w:rPr>
  </w:style>
  <w:style w:type="paragraph" w:styleId="Ttulo3">
    <w:name w:val="heading 3"/>
    <w:basedOn w:val="Normal"/>
    <w:next w:val="Normal"/>
    <w:link w:val="Ttulo3Char"/>
    <w:uiPriority w:val="9"/>
    <w:semiHidden/>
    <w:unhideWhenUsed/>
    <w:qFormat/>
    <w:rsid w:val="00A05360"/>
    <w:pPr>
      <w:keepNext/>
      <w:spacing w:after="240"/>
      <w:outlineLvl w:val="2"/>
    </w:pPr>
    <w:rPr>
      <w:rFonts w:ascii="Times New Roman" w:eastAsia="Times New Roman" w:hAnsi="Times New Roman" w:cs="Times New Roman"/>
      <w:bCs/>
      <w:sz w:val="24"/>
      <w:szCs w:val="26"/>
      <w:lang w:val="x-none"/>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A053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05360"/>
  </w:style>
  <w:style w:type="paragraph" w:styleId="Rodap">
    <w:name w:val="footer"/>
    <w:basedOn w:val="Normal"/>
    <w:link w:val="RodapChar"/>
    <w:uiPriority w:val="99"/>
    <w:unhideWhenUsed/>
    <w:rsid w:val="00A05360"/>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A05360"/>
  </w:style>
  <w:style w:type="paragraph" w:styleId="Textodebalo">
    <w:name w:val="Balloon Text"/>
    <w:basedOn w:val="Normal"/>
    <w:link w:val="TextodebaloChar"/>
    <w:uiPriority w:val="99"/>
    <w:semiHidden/>
    <w:unhideWhenUsed/>
    <w:rsid w:val="00A0536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5360"/>
    <w:rPr>
      <w:rFonts w:ascii="Tahoma" w:hAnsi="Tahoma" w:cs="Tahoma"/>
      <w:sz w:val="16"/>
      <w:szCs w:val="16"/>
    </w:rPr>
  </w:style>
  <w:style w:type="character" w:customStyle="1" w:styleId="Ttulo1Char">
    <w:name w:val="Título 1 Char"/>
    <w:basedOn w:val="Fontepargpadro"/>
    <w:link w:val="Ttulo1"/>
    <w:rsid w:val="00A05360"/>
    <w:rPr>
      <w:rFonts w:ascii="Times New Roman" w:eastAsia="Times New Roman" w:hAnsi="Times New Roman" w:cs="Times New Roman"/>
      <w:b/>
      <w:bCs/>
      <w:kern w:val="32"/>
      <w:sz w:val="28"/>
      <w:szCs w:val="24"/>
      <w:lang w:val="x-none" w:eastAsia="x-none"/>
    </w:rPr>
  </w:style>
  <w:style w:type="character" w:customStyle="1" w:styleId="Ttulo2Char">
    <w:name w:val="Título 2 Char"/>
    <w:basedOn w:val="Fontepargpadro"/>
    <w:link w:val="Ttulo2"/>
    <w:rsid w:val="00A05360"/>
    <w:rPr>
      <w:rFonts w:ascii="Times New Roman" w:eastAsia="Times New Roman" w:hAnsi="Times New Roman" w:cs="Times New Roman"/>
      <w:b/>
      <w:sz w:val="24"/>
      <w:szCs w:val="24"/>
      <w:lang w:val="x-none" w:eastAsia="x-none"/>
    </w:rPr>
  </w:style>
  <w:style w:type="character" w:customStyle="1" w:styleId="Ttulo3Char">
    <w:name w:val="Título 3 Char"/>
    <w:basedOn w:val="Fontepargpadro"/>
    <w:link w:val="Ttulo3"/>
    <w:uiPriority w:val="9"/>
    <w:rsid w:val="00A05360"/>
    <w:rPr>
      <w:rFonts w:ascii="Times New Roman" w:eastAsia="Times New Roman" w:hAnsi="Times New Roman" w:cs="Times New Roman"/>
      <w:bCs/>
      <w:sz w:val="24"/>
      <w:szCs w:val="26"/>
      <w:lang w:val="x-none"/>
    </w:rPr>
  </w:style>
  <w:style w:type="paragraph" w:styleId="Corpodetexto">
    <w:name w:val="Body Text"/>
    <w:basedOn w:val="Normal"/>
    <w:link w:val="CorpodetextoChar"/>
    <w:rsid w:val="00A05360"/>
    <w:pPr>
      <w:widowControl w:val="0"/>
      <w:suppressAutoHyphens/>
      <w:spacing w:after="0" w:line="240" w:lineRule="auto"/>
    </w:pPr>
    <w:rPr>
      <w:rFonts w:ascii="Times New Roman" w:eastAsia="Times New Roman" w:hAnsi="Times New Roman" w:cs="Times New Roman"/>
      <w:sz w:val="24"/>
      <w:szCs w:val="24"/>
      <w:lang w:val="en-US" w:eastAsia="x-none"/>
    </w:rPr>
  </w:style>
  <w:style w:type="character" w:customStyle="1" w:styleId="CorpodetextoChar">
    <w:name w:val="Corpo de texto Char"/>
    <w:basedOn w:val="Fontepargpadro"/>
    <w:link w:val="Corpodetexto"/>
    <w:rsid w:val="00A05360"/>
    <w:rPr>
      <w:rFonts w:ascii="Times New Roman" w:eastAsia="Times New Roman" w:hAnsi="Times New Roman" w:cs="Times New Roman"/>
      <w:sz w:val="24"/>
      <w:szCs w:val="24"/>
      <w:lang w:val="en-US" w:eastAsia="x-none"/>
    </w:rPr>
  </w:style>
  <w:style w:type="paragraph" w:customStyle="1" w:styleId="Citaes">
    <w:name w:val="Citações"/>
    <w:basedOn w:val="Normal"/>
    <w:rsid w:val="00A05360"/>
    <w:pPr>
      <w:spacing w:before="240" w:after="240" w:line="240" w:lineRule="auto"/>
      <w:ind w:left="2268"/>
      <w:jc w:val="both"/>
    </w:pPr>
    <w:rPr>
      <w:rFonts w:ascii="Times New Roman" w:eastAsia="Times New Roman" w:hAnsi="Times New Roman" w:cs="Times New Roman"/>
      <w:kern w:val="32"/>
      <w:sz w:val="20"/>
      <w:szCs w:val="24"/>
    </w:rPr>
  </w:style>
  <w:style w:type="paragraph" w:customStyle="1" w:styleId="TtuloFiguraetabela">
    <w:name w:val="Título Figura e tabela"/>
    <w:basedOn w:val="Normal"/>
    <w:rsid w:val="00A05360"/>
    <w:pPr>
      <w:keepNext/>
      <w:spacing w:before="240" w:after="240" w:line="240" w:lineRule="auto"/>
      <w:jc w:val="center"/>
    </w:pPr>
    <w:rPr>
      <w:rFonts w:ascii="Times New Roman" w:eastAsia="Times New Roman" w:hAnsi="Times New Roman" w:cs="Arial"/>
      <w:sz w:val="24"/>
      <w:szCs w:val="24"/>
    </w:rPr>
  </w:style>
  <w:style w:type="paragraph" w:styleId="Textodenotaderodap">
    <w:name w:val="footnote text"/>
    <w:basedOn w:val="Normal"/>
    <w:link w:val="TextodenotaderodapChar"/>
    <w:unhideWhenUsed/>
    <w:rsid w:val="00A05360"/>
    <w:rPr>
      <w:rFonts w:cs="Times New Roman"/>
      <w:sz w:val="20"/>
      <w:szCs w:val="20"/>
    </w:rPr>
  </w:style>
  <w:style w:type="character" w:customStyle="1" w:styleId="TextodenotaderodapChar">
    <w:name w:val="Texto de nota de rodapé Char"/>
    <w:basedOn w:val="Fontepargpadro"/>
    <w:link w:val="Textodenotaderodap"/>
    <w:rsid w:val="00A05360"/>
    <w:rPr>
      <w:rFonts w:ascii="Calibri" w:eastAsia="Calibri" w:hAnsi="Calibri" w:cs="Times New Roman"/>
      <w:sz w:val="20"/>
      <w:szCs w:val="20"/>
    </w:rPr>
  </w:style>
  <w:style w:type="paragraph" w:styleId="Legenda">
    <w:name w:val="caption"/>
    <w:basedOn w:val="Normal"/>
    <w:next w:val="Normal"/>
    <w:uiPriority w:val="35"/>
    <w:unhideWhenUsed/>
    <w:qFormat/>
    <w:rsid w:val="00A05360"/>
    <w:pPr>
      <w:spacing w:after="240"/>
      <w:jc w:val="center"/>
    </w:pPr>
    <w:rPr>
      <w:rFonts w:ascii="Times New Roman" w:hAnsi="Times New Roman" w:cs="Times New Roman"/>
      <w:bCs/>
      <w:sz w:val="20"/>
      <w:szCs w:val="20"/>
    </w:rPr>
  </w:style>
  <w:style w:type="character" w:styleId="Refdenotaderodap">
    <w:name w:val="footnote reference"/>
    <w:unhideWhenUsed/>
    <w:rsid w:val="00A05360"/>
    <w:rPr>
      <w:vertAlign w:val="superscript"/>
    </w:rPr>
  </w:style>
  <w:style w:type="character" w:customStyle="1" w:styleId="apple-converted-space">
    <w:name w:val="apple-converted-space"/>
    <w:basedOn w:val="Fontepargpadro"/>
    <w:rsid w:val="00A05360"/>
  </w:style>
  <w:style w:type="paragraph" w:customStyle="1" w:styleId="Default">
    <w:name w:val="Default"/>
    <w:rsid w:val="00BE7E9A"/>
    <w:pPr>
      <w:autoSpaceDE w:val="0"/>
      <w:autoSpaceDN w:val="0"/>
      <w:adjustRightInd w:val="0"/>
      <w:spacing w:after="0" w:line="240" w:lineRule="auto"/>
    </w:pPr>
    <w:rPr>
      <w:rFonts w:ascii="Berlin Sans FB Demi" w:hAnsi="Berlin Sans FB Demi" w:cs="Berlin Sans FB Demi"/>
      <w:color w:val="000000"/>
      <w:sz w:val="24"/>
      <w:szCs w:val="24"/>
    </w:rPr>
  </w:style>
  <w:style w:type="character" w:styleId="Hyperlink">
    <w:name w:val="Hyperlink"/>
    <w:basedOn w:val="Fontepargpadro"/>
    <w:uiPriority w:val="99"/>
    <w:unhideWhenUsed/>
    <w:rsid w:val="00053F9C"/>
    <w:rPr>
      <w:color w:val="0000FF" w:themeColor="hyperlink"/>
      <w:u w:val="single"/>
    </w:rPr>
  </w:style>
  <w:style w:type="paragraph" w:styleId="PargrafodaLista">
    <w:name w:val="List Paragraph"/>
    <w:basedOn w:val="Normal"/>
    <w:uiPriority w:val="34"/>
    <w:qFormat/>
    <w:rsid w:val="00053F9C"/>
    <w:pPr>
      <w:spacing w:after="160" w:line="259" w:lineRule="auto"/>
      <w:ind w:left="720"/>
      <w:contextualSpacing/>
    </w:pPr>
  </w:style>
  <w:style w:type="paragraph" w:styleId="NormalWeb">
    <w:name w:val="Normal (Web)"/>
    <w:basedOn w:val="Normal"/>
    <w:uiPriority w:val="99"/>
    <w:unhideWhenUsed/>
    <w:rsid w:val="00053F9C"/>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053F9C"/>
    <w:rPr>
      <w:sz w:val="16"/>
      <w:szCs w:val="16"/>
    </w:rPr>
  </w:style>
  <w:style w:type="paragraph" w:styleId="Textodecomentrio">
    <w:name w:val="annotation text"/>
    <w:basedOn w:val="Normal"/>
    <w:link w:val="TextodecomentrioChar"/>
    <w:uiPriority w:val="99"/>
    <w:semiHidden/>
    <w:unhideWhenUsed/>
    <w:rsid w:val="00053F9C"/>
    <w:pPr>
      <w:spacing w:after="160" w:line="240" w:lineRule="auto"/>
    </w:pPr>
    <w:rPr>
      <w:sz w:val="20"/>
      <w:szCs w:val="20"/>
    </w:rPr>
  </w:style>
  <w:style w:type="character" w:customStyle="1" w:styleId="TextodecomentrioChar">
    <w:name w:val="Texto de comentário Char"/>
    <w:basedOn w:val="Fontepargpadro"/>
    <w:link w:val="Textodecomentrio"/>
    <w:uiPriority w:val="99"/>
    <w:semiHidden/>
    <w:rsid w:val="00053F9C"/>
    <w:rPr>
      <w:sz w:val="20"/>
      <w:szCs w:val="20"/>
    </w:rPr>
  </w:style>
  <w:style w:type="paragraph" w:styleId="Assuntodocomentrio">
    <w:name w:val="annotation subject"/>
    <w:basedOn w:val="Textodecomentrio"/>
    <w:next w:val="Textodecomentrio"/>
    <w:link w:val="AssuntodocomentrioChar"/>
    <w:uiPriority w:val="99"/>
    <w:semiHidden/>
    <w:unhideWhenUsed/>
    <w:rsid w:val="00053F9C"/>
    <w:rPr>
      <w:b/>
      <w:bCs/>
    </w:rPr>
  </w:style>
  <w:style w:type="character" w:customStyle="1" w:styleId="AssuntodocomentrioChar">
    <w:name w:val="Assunto do comentário Char"/>
    <w:basedOn w:val="TextodecomentrioChar"/>
    <w:link w:val="Assuntodocomentrio"/>
    <w:uiPriority w:val="99"/>
    <w:semiHidden/>
    <w:rsid w:val="00053F9C"/>
    <w:rPr>
      <w:b/>
      <w:bCs/>
      <w:sz w:val="20"/>
      <w:szCs w:val="20"/>
    </w:rPr>
  </w:style>
  <w:style w:type="paragraph" w:styleId="Textodenotadefim">
    <w:name w:val="endnote text"/>
    <w:basedOn w:val="Normal"/>
    <w:link w:val="TextodenotadefimChar"/>
    <w:uiPriority w:val="99"/>
    <w:semiHidden/>
    <w:unhideWhenUsed/>
    <w:rsid w:val="00053F9C"/>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053F9C"/>
    <w:rPr>
      <w:sz w:val="20"/>
      <w:szCs w:val="20"/>
    </w:rPr>
  </w:style>
  <w:style w:type="character" w:styleId="Refdenotadefim">
    <w:name w:val="endnote reference"/>
    <w:basedOn w:val="Fontepargpadro"/>
    <w:uiPriority w:val="99"/>
    <w:semiHidden/>
    <w:unhideWhenUsed/>
    <w:rsid w:val="00053F9C"/>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749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6968</Words>
  <Characters>37629</Characters>
  <Application>Microsoft Office Word</Application>
  <DocSecurity>0</DocSecurity>
  <Lines>313</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2023-09-17T17:44:00Z</dcterms:created>
  <dcterms:modified xsi:type="dcterms:W3CDTF">2023-09-17T18:01:00Z</dcterms:modified>
</cp:coreProperties>
</file>